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cpi"/>
        <w:tblW w:w="5000" w:type="pct"/>
        <w:tblLook w:val="04A0"/>
      </w:tblPr>
      <w:tblGrid>
        <w:gridCol w:w="7662"/>
        <w:gridCol w:w="2816"/>
      </w:tblGrid>
      <w:tr w:rsidR="00272019">
        <w:tc>
          <w:tcPr>
            <w:tcW w:w="3656" w:type="pct"/>
            <w:tcMar>
              <w:top w:w="0" w:type="dxa"/>
              <w:left w:w="6" w:type="dxa"/>
              <w:bottom w:w="0" w:type="dxa"/>
              <w:right w:w="6" w:type="dxa"/>
            </w:tcMar>
            <w:hideMark/>
          </w:tcPr>
          <w:p w:rsidR="00272019" w:rsidRDefault="00272019">
            <w:pPr>
              <w:pStyle w:val="newncpi"/>
            </w:pPr>
            <w:r>
              <w:t> </w:t>
            </w:r>
          </w:p>
        </w:tc>
        <w:tc>
          <w:tcPr>
            <w:tcW w:w="1344" w:type="pct"/>
            <w:tcMar>
              <w:top w:w="0" w:type="dxa"/>
              <w:left w:w="6" w:type="dxa"/>
              <w:bottom w:w="0" w:type="dxa"/>
              <w:right w:w="6" w:type="dxa"/>
            </w:tcMar>
            <w:hideMark/>
          </w:tcPr>
          <w:p w:rsidR="00272019" w:rsidRPr="00272019" w:rsidRDefault="00272019">
            <w:pPr>
              <w:pStyle w:val="capu1"/>
              <w:rPr>
                <w:lang w:val="ru-RU"/>
              </w:rPr>
            </w:pPr>
            <w:r w:rsidRPr="00272019">
              <w:rPr>
                <w:lang w:val="ru-RU"/>
              </w:rPr>
              <w:t>УТВЕРЖДЕНО</w:t>
            </w:r>
          </w:p>
          <w:p w:rsidR="00272019" w:rsidRPr="00272019" w:rsidRDefault="00272019">
            <w:pPr>
              <w:pStyle w:val="cap1"/>
              <w:rPr>
                <w:lang w:val="ru-RU"/>
              </w:rPr>
            </w:pPr>
            <w:r w:rsidRPr="00272019">
              <w:rPr>
                <w:lang w:val="ru-RU"/>
              </w:rPr>
              <w:t>Постановление</w:t>
            </w:r>
            <w:r w:rsidRPr="00272019">
              <w:rPr>
                <w:lang w:val="ru-RU"/>
              </w:rPr>
              <w:br/>
              <w:t>Министерства финансов</w:t>
            </w:r>
            <w:r w:rsidRPr="00272019">
              <w:rPr>
                <w:lang w:val="ru-RU"/>
              </w:rPr>
              <w:br/>
              <w:t>Республики Беларусь</w:t>
            </w:r>
          </w:p>
          <w:p w:rsidR="00272019" w:rsidRDefault="00272019">
            <w:pPr>
              <w:pStyle w:val="cap1"/>
            </w:pPr>
            <w:r>
              <w:t>30.04.2012 № 26</w:t>
            </w:r>
          </w:p>
        </w:tc>
      </w:tr>
    </w:tbl>
    <w:p w:rsidR="00272019" w:rsidRPr="00773D2E" w:rsidRDefault="00272019" w:rsidP="00773D2E">
      <w:pPr>
        <w:pStyle w:val="titleu"/>
        <w:jc w:val="center"/>
        <w:rPr>
          <w:sz w:val="40"/>
          <w:szCs w:val="40"/>
          <w:lang w:val="ru-RU"/>
        </w:rPr>
      </w:pPr>
      <w:r w:rsidRPr="00773D2E">
        <w:rPr>
          <w:sz w:val="40"/>
          <w:szCs w:val="40"/>
          <w:lang w:val="ru-RU"/>
        </w:rPr>
        <w:t>ИНСТРУКЦИЯ</w:t>
      </w:r>
      <w:r w:rsidRPr="00773D2E">
        <w:rPr>
          <w:sz w:val="40"/>
          <w:szCs w:val="40"/>
          <w:lang w:val="ru-RU"/>
        </w:rPr>
        <w:br/>
        <w:t>по бухгалтерскому учету основных средств</w:t>
      </w:r>
    </w:p>
    <w:p w:rsidR="00272019" w:rsidRPr="00773D2E" w:rsidRDefault="00272019">
      <w:pPr>
        <w:pStyle w:val="chapter"/>
        <w:rPr>
          <w:sz w:val="32"/>
          <w:szCs w:val="32"/>
          <w:lang w:val="ru-RU"/>
        </w:rPr>
      </w:pPr>
      <w:r w:rsidRPr="00773D2E">
        <w:rPr>
          <w:sz w:val="32"/>
          <w:szCs w:val="32"/>
          <w:lang w:val="ru-RU"/>
        </w:rPr>
        <w:t>ГЛАВА 1</w:t>
      </w:r>
      <w:r w:rsidRPr="00773D2E">
        <w:rPr>
          <w:sz w:val="32"/>
          <w:szCs w:val="32"/>
          <w:lang w:val="ru-RU"/>
        </w:rPr>
        <w:br/>
        <w:t>ОБЩИЕ ПОЛОЖЕНИЯ</w:t>
      </w:r>
    </w:p>
    <w:p w:rsidR="00272019" w:rsidRPr="00272019" w:rsidRDefault="00272019">
      <w:pPr>
        <w:pStyle w:val="point"/>
        <w:rPr>
          <w:lang w:val="ru-RU"/>
        </w:rPr>
      </w:pPr>
      <w:r w:rsidRPr="00272019">
        <w:rPr>
          <w:lang w:val="ru-RU"/>
        </w:rPr>
        <w:t>1.</w:t>
      </w:r>
      <w:r>
        <w:t> </w:t>
      </w:r>
      <w:r w:rsidRPr="00272019">
        <w:rPr>
          <w:lang w:val="ru-RU"/>
        </w:rPr>
        <w:t>Настоящая Инструкция определяет порядок формирования в бухгалтерском учете информации об основных средствах в организациях (за исключением банков, небанковских кредитно-финансовых организаций, бюджетных организаций) (далее</w:t>
      </w:r>
      <w:r>
        <w:t> </w:t>
      </w:r>
      <w:r w:rsidRPr="00272019">
        <w:rPr>
          <w:lang w:val="ru-RU"/>
        </w:rPr>
        <w:t>– организации).</w:t>
      </w:r>
    </w:p>
    <w:p w:rsidR="00272019" w:rsidRPr="00272019" w:rsidRDefault="00272019">
      <w:pPr>
        <w:pStyle w:val="point"/>
        <w:rPr>
          <w:lang w:val="ru-RU"/>
        </w:rPr>
      </w:pPr>
      <w:r w:rsidRPr="00272019">
        <w:rPr>
          <w:lang w:val="ru-RU"/>
        </w:rPr>
        <w:t>2.</w:t>
      </w:r>
      <w:r>
        <w:t> </w:t>
      </w:r>
      <w:r w:rsidRPr="00272019">
        <w:rPr>
          <w:lang w:val="ru-RU"/>
        </w:rPr>
        <w:t>Для целей настоящей Инструкции используются следующие понятия и их определения:</w:t>
      </w:r>
    </w:p>
    <w:p w:rsidR="00272019" w:rsidRPr="00272019" w:rsidRDefault="00272019">
      <w:pPr>
        <w:pStyle w:val="newncpi"/>
        <w:rPr>
          <w:lang w:val="ru-RU"/>
        </w:rPr>
      </w:pPr>
      <w:r w:rsidRPr="00272019">
        <w:rPr>
          <w:lang w:val="ru-RU"/>
        </w:rPr>
        <w:t>первоначальная стоимость</w:t>
      </w:r>
      <w:r>
        <w:t> </w:t>
      </w:r>
      <w:r w:rsidRPr="00272019">
        <w:rPr>
          <w:lang w:val="ru-RU"/>
        </w:rPr>
        <w:t>– стоимость, по которой актив принимается к бухгалтерскому учету в качестве основного средства;</w:t>
      </w:r>
    </w:p>
    <w:p w:rsidR="00272019" w:rsidRPr="00272019" w:rsidRDefault="00272019">
      <w:pPr>
        <w:pStyle w:val="newncpi"/>
        <w:rPr>
          <w:lang w:val="ru-RU"/>
        </w:rPr>
      </w:pPr>
      <w:r w:rsidRPr="00272019">
        <w:rPr>
          <w:lang w:val="ru-RU"/>
        </w:rPr>
        <w:t>переоцененная стоимость</w:t>
      </w:r>
      <w:r>
        <w:t> </w:t>
      </w:r>
      <w:r w:rsidRPr="00272019">
        <w:rPr>
          <w:lang w:val="ru-RU"/>
        </w:rPr>
        <w:t>– стоимость основного средства после его переоценки;</w:t>
      </w:r>
    </w:p>
    <w:p w:rsidR="00272019" w:rsidRPr="00272019" w:rsidRDefault="00272019">
      <w:pPr>
        <w:pStyle w:val="newncpi"/>
        <w:rPr>
          <w:lang w:val="ru-RU"/>
        </w:rPr>
      </w:pPr>
      <w:r w:rsidRPr="00272019">
        <w:rPr>
          <w:lang w:val="ru-RU"/>
        </w:rPr>
        <w:t>остаточная стоимость</w:t>
      </w:r>
      <w:r>
        <w:t> </w:t>
      </w:r>
      <w:r w:rsidRPr="00272019">
        <w:rPr>
          <w:lang w:val="ru-RU"/>
        </w:rPr>
        <w:t>– разница между первоначальной (переоцененной) стоимостью основного средства и накопленными по нему за весь период эксплуатации суммами амортизации и обесценения;</w:t>
      </w:r>
    </w:p>
    <w:p w:rsidR="00272019" w:rsidRPr="00272019" w:rsidRDefault="00272019">
      <w:pPr>
        <w:pStyle w:val="newncpi"/>
        <w:rPr>
          <w:lang w:val="ru-RU"/>
        </w:rPr>
      </w:pPr>
      <w:r w:rsidRPr="00272019">
        <w:rPr>
          <w:lang w:val="ru-RU"/>
        </w:rPr>
        <w:t>текущая рыночная стоимость</w:t>
      </w:r>
      <w:r>
        <w:t> </w:t>
      </w:r>
      <w:r w:rsidRPr="00272019">
        <w:rPr>
          <w:lang w:val="ru-RU"/>
        </w:rPr>
        <w:t>– сумма денежных средств, которая была бы получена в случае реализации основного средства в текущих рыночных условиях.</w:t>
      </w:r>
    </w:p>
    <w:p w:rsidR="00272019" w:rsidRPr="00272019" w:rsidRDefault="00272019">
      <w:pPr>
        <w:pStyle w:val="point"/>
        <w:rPr>
          <w:lang w:val="ru-RU"/>
        </w:rPr>
      </w:pPr>
      <w:r w:rsidRPr="00272019">
        <w:rPr>
          <w:lang w:val="ru-RU"/>
        </w:rPr>
        <w:t>3.</w:t>
      </w:r>
      <w:r>
        <w:t> </w:t>
      </w:r>
      <w:r w:rsidRPr="00272019">
        <w:rPr>
          <w:lang w:val="ru-RU"/>
        </w:rPr>
        <w:t>Настоящая Инструкция не применяется в отношении:</w:t>
      </w:r>
    </w:p>
    <w:p w:rsidR="00272019" w:rsidRPr="00272019" w:rsidRDefault="00272019">
      <w:pPr>
        <w:pStyle w:val="newncpi"/>
        <w:rPr>
          <w:lang w:val="ru-RU"/>
        </w:rPr>
      </w:pPr>
      <w:r w:rsidRPr="00272019">
        <w:rPr>
          <w:lang w:val="ru-RU"/>
        </w:rPr>
        <w:t>запасов;</w:t>
      </w:r>
    </w:p>
    <w:p w:rsidR="00272019" w:rsidRPr="00272019" w:rsidRDefault="00272019">
      <w:pPr>
        <w:pStyle w:val="newncpi"/>
        <w:rPr>
          <w:lang w:val="ru-RU"/>
        </w:rPr>
      </w:pPr>
      <w:r w:rsidRPr="00272019">
        <w:rPr>
          <w:lang w:val="ru-RU"/>
        </w:rPr>
        <w:t>оборудования, находящегося у заказчика, застройщика, подрядчика, требующего монтажа и предназначенного для установки в возводимых или реконструируемых объектах;</w:t>
      </w:r>
    </w:p>
    <w:p w:rsidR="00272019" w:rsidRPr="00272019" w:rsidRDefault="00272019">
      <w:pPr>
        <w:pStyle w:val="newncpi"/>
        <w:rPr>
          <w:lang w:val="ru-RU"/>
        </w:rPr>
      </w:pPr>
      <w:r w:rsidRPr="00272019">
        <w:rPr>
          <w:lang w:val="ru-RU"/>
        </w:rPr>
        <w:t>строительных материалов, находящихся у заказчика, застройщика;</w:t>
      </w:r>
    </w:p>
    <w:p w:rsidR="00272019" w:rsidRPr="00272019" w:rsidRDefault="00272019">
      <w:pPr>
        <w:pStyle w:val="newncpi"/>
        <w:rPr>
          <w:lang w:val="ru-RU"/>
        </w:rPr>
      </w:pPr>
      <w:r w:rsidRPr="00272019">
        <w:rPr>
          <w:lang w:val="ru-RU"/>
        </w:rPr>
        <w:t>вложений в долгосрочные активы;</w:t>
      </w:r>
    </w:p>
    <w:p w:rsidR="00272019" w:rsidRPr="00272019" w:rsidRDefault="00272019">
      <w:pPr>
        <w:pStyle w:val="newncpi"/>
        <w:rPr>
          <w:lang w:val="ru-RU"/>
        </w:rPr>
      </w:pPr>
      <w:r w:rsidRPr="00272019">
        <w:rPr>
          <w:lang w:val="ru-RU"/>
        </w:rPr>
        <w:t>природных объектов;</w:t>
      </w:r>
    </w:p>
    <w:p w:rsidR="00272019" w:rsidRPr="00272019" w:rsidRDefault="00272019">
      <w:pPr>
        <w:pStyle w:val="newncpi"/>
        <w:rPr>
          <w:lang w:val="ru-RU"/>
        </w:rPr>
      </w:pPr>
      <w:r w:rsidRPr="00272019">
        <w:rPr>
          <w:lang w:val="ru-RU"/>
        </w:rPr>
        <w:t>долгосрочных активов, принятых к бухгалтерскому учету в качестве предназначенных для реализации, а также активов, входящих в выбывающие группы, принятые к бухгалтерскому учету в качестве предназначенных для реализации;</w:t>
      </w:r>
    </w:p>
    <w:p w:rsidR="00272019" w:rsidRPr="00272019" w:rsidRDefault="00272019">
      <w:pPr>
        <w:pStyle w:val="newncpi"/>
        <w:rPr>
          <w:lang w:val="ru-RU"/>
        </w:rPr>
      </w:pPr>
      <w:r w:rsidRPr="00272019">
        <w:rPr>
          <w:lang w:val="ru-RU"/>
        </w:rPr>
        <w:t>доходных вложений в материальные активы.</w:t>
      </w:r>
    </w:p>
    <w:p w:rsidR="00272019" w:rsidRPr="00272019" w:rsidRDefault="00272019">
      <w:pPr>
        <w:pStyle w:val="point"/>
        <w:rPr>
          <w:lang w:val="ru-RU"/>
        </w:rPr>
      </w:pPr>
      <w:r w:rsidRPr="00272019">
        <w:rPr>
          <w:lang w:val="ru-RU"/>
        </w:rPr>
        <w:t>4.</w:t>
      </w:r>
      <w:r>
        <w:t> </w:t>
      </w:r>
      <w:r w:rsidRPr="00272019">
        <w:rPr>
          <w:lang w:val="ru-RU"/>
        </w:rPr>
        <w:t>Организацией в качестве основных средств принимаются к бухгалтерскому учету активы, имеющие материально-вещественную форму, при одновременном выполнении следующих условий признания:</w:t>
      </w:r>
    </w:p>
    <w:p w:rsidR="00272019" w:rsidRPr="00272019" w:rsidRDefault="00272019">
      <w:pPr>
        <w:pStyle w:val="newncpi"/>
        <w:rPr>
          <w:lang w:val="ru-RU"/>
        </w:rPr>
      </w:pPr>
      <w:r w:rsidRPr="00272019">
        <w:rPr>
          <w:lang w:val="ru-RU"/>
        </w:rPr>
        <w:t>активы предназначены для использования в деятельности организации, в том числе в производстве продукции, при выполнении работ, оказании услуг, для управленческих нужд организации, а также для предоставления во временное пользование (временное владение и пользование), за исключением случаев, установленных законодательством;</w:t>
      </w:r>
    </w:p>
    <w:p w:rsidR="00272019" w:rsidRPr="00272019" w:rsidRDefault="00272019">
      <w:pPr>
        <w:pStyle w:val="newncpi"/>
        <w:rPr>
          <w:lang w:val="ru-RU"/>
        </w:rPr>
      </w:pPr>
      <w:r w:rsidRPr="00272019">
        <w:rPr>
          <w:lang w:val="ru-RU"/>
        </w:rPr>
        <w:t>организацией предполагается получение экономических выгод от использования активов;</w:t>
      </w:r>
    </w:p>
    <w:p w:rsidR="00272019" w:rsidRPr="00272019" w:rsidRDefault="00272019">
      <w:pPr>
        <w:pStyle w:val="newncpi"/>
        <w:rPr>
          <w:lang w:val="ru-RU"/>
        </w:rPr>
      </w:pPr>
      <w:r w:rsidRPr="00272019">
        <w:rPr>
          <w:lang w:val="ru-RU"/>
        </w:rPr>
        <w:t>активы предназначены для использования в течение периода продолжительностью более 12 месяцев;</w:t>
      </w:r>
    </w:p>
    <w:p w:rsidR="00272019" w:rsidRPr="00272019" w:rsidRDefault="00272019">
      <w:pPr>
        <w:pStyle w:val="newncpi"/>
        <w:rPr>
          <w:lang w:val="ru-RU"/>
        </w:rPr>
      </w:pPr>
      <w:r w:rsidRPr="00272019">
        <w:rPr>
          <w:lang w:val="ru-RU"/>
        </w:rPr>
        <w:lastRenderedPageBreak/>
        <w:t>организацией не предполагается отчуждение активов в течение 12 месяцев с даты приобретения;</w:t>
      </w:r>
    </w:p>
    <w:p w:rsidR="00272019" w:rsidRPr="00272019" w:rsidRDefault="00272019">
      <w:pPr>
        <w:pStyle w:val="newncpi"/>
        <w:rPr>
          <w:lang w:val="ru-RU"/>
        </w:rPr>
      </w:pPr>
      <w:r w:rsidRPr="00272019">
        <w:rPr>
          <w:lang w:val="ru-RU"/>
        </w:rPr>
        <w:t>первоначальная стоимость активов может быть достоверно определена.</w:t>
      </w:r>
    </w:p>
    <w:p w:rsidR="00272019" w:rsidRPr="00272019" w:rsidRDefault="00272019">
      <w:pPr>
        <w:pStyle w:val="newncpi"/>
        <w:rPr>
          <w:lang w:val="ru-RU"/>
        </w:rPr>
      </w:pPr>
      <w:r w:rsidRPr="00272019">
        <w:rPr>
          <w:lang w:val="ru-RU"/>
        </w:rPr>
        <w:t>Земельные участки, вложения в земельные участки, в улучшение земель, в объекты природопользования принимаются к бухгалтерскому учету в качестве основных средств.</w:t>
      </w:r>
    </w:p>
    <w:p w:rsidR="00272019" w:rsidRPr="00272019" w:rsidRDefault="00272019">
      <w:pPr>
        <w:pStyle w:val="newncpi"/>
        <w:rPr>
          <w:lang w:val="ru-RU"/>
        </w:rPr>
      </w:pPr>
      <w:r w:rsidRPr="00272019">
        <w:rPr>
          <w:lang w:val="ru-RU"/>
        </w:rPr>
        <w:t>Многолетние дикорастущие объекты растительного мира, произрастающие в естественных условиях на территории организации, не принимаются к бухгалтерскому учету в качестве основных средств.</w:t>
      </w:r>
    </w:p>
    <w:p w:rsidR="00272019" w:rsidRPr="00272019" w:rsidRDefault="00272019">
      <w:pPr>
        <w:pStyle w:val="newncpi"/>
        <w:rPr>
          <w:lang w:val="ru-RU"/>
        </w:rPr>
      </w:pPr>
      <w:r w:rsidRPr="00272019">
        <w:rPr>
          <w:lang w:val="ru-RU"/>
        </w:rPr>
        <w:t>Активы, принимаемые к бухгалтерскому учету в качестве основных средств, до их обязательной государственной регистрации, сертификации и т.п. отражаются на счете 08 «Вложения в долгосрочные активы».</w:t>
      </w:r>
    </w:p>
    <w:p w:rsidR="00272019" w:rsidRPr="00272019" w:rsidRDefault="00272019">
      <w:pPr>
        <w:pStyle w:val="point"/>
        <w:rPr>
          <w:lang w:val="ru-RU"/>
        </w:rPr>
      </w:pPr>
      <w:r w:rsidRPr="00272019">
        <w:rPr>
          <w:lang w:val="ru-RU"/>
        </w:rPr>
        <w:t>5.</w:t>
      </w:r>
      <w:r>
        <w:t> </w:t>
      </w:r>
      <w:r w:rsidRPr="00272019">
        <w:rPr>
          <w:lang w:val="ru-RU"/>
        </w:rPr>
        <w:t>Библиотечные фонды отражаются в бухгалтерском учете в порядке, определенном приказом Министерства культуры Республики Беларусь от 28 августа 1998</w:t>
      </w:r>
      <w:r>
        <w:t> </w:t>
      </w:r>
      <w:r w:rsidRPr="00272019">
        <w:rPr>
          <w:lang w:val="ru-RU"/>
        </w:rPr>
        <w:t>г. №</w:t>
      </w:r>
      <w:r>
        <w:t> </w:t>
      </w:r>
      <w:r w:rsidRPr="00272019">
        <w:rPr>
          <w:lang w:val="ru-RU"/>
        </w:rPr>
        <w:t>300 «Аб зацвярджэнні Інструкцыі па ўліку і захаванню бібліятэчных фондаў у Рэспубліцы Беларусь» (Бюллетень нормативно-правовой информации, 1998</w:t>
      </w:r>
      <w:r>
        <w:t> </w:t>
      </w:r>
      <w:r w:rsidRPr="00272019">
        <w:rPr>
          <w:lang w:val="ru-RU"/>
        </w:rPr>
        <w:t>г., №</w:t>
      </w:r>
      <w:r>
        <w:t> </w:t>
      </w:r>
      <w:r w:rsidRPr="00272019">
        <w:rPr>
          <w:lang w:val="ru-RU"/>
        </w:rPr>
        <w:t>24; Национальный реестр правовых актов Республики Беларусь, 2002</w:t>
      </w:r>
      <w:r>
        <w:t> </w:t>
      </w:r>
      <w:r w:rsidRPr="00272019">
        <w:rPr>
          <w:lang w:val="ru-RU"/>
        </w:rPr>
        <w:t>г., №</w:t>
      </w:r>
      <w:r>
        <w:t> </w:t>
      </w:r>
      <w:r w:rsidRPr="00272019">
        <w:rPr>
          <w:lang w:val="ru-RU"/>
        </w:rPr>
        <w:t>4, 8/7548).</w:t>
      </w:r>
    </w:p>
    <w:p w:rsidR="00272019" w:rsidRPr="00272019" w:rsidRDefault="00272019">
      <w:pPr>
        <w:pStyle w:val="point"/>
        <w:rPr>
          <w:lang w:val="ru-RU"/>
        </w:rPr>
      </w:pPr>
      <w:r w:rsidRPr="00272019">
        <w:rPr>
          <w:lang w:val="ru-RU"/>
        </w:rPr>
        <w:t>6.</w:t>
      </w:r>
      <w:r>
        <w:t> </w:t>
      </w:r>
      <w:r w:rsidRPr="00272019">
        <w:rPr>
          <w:lang w:val="ru-RU"/>
        </w:rPr>
        <w:t>Единицей бухгалтерского учета основных средств является инвентарный объект.</w:t>
      </w:r>
    </w:p>
    <w:p w:rsidR="00272019" w:rsidRPr="00272019" w:rsidRDefault="00272019">
      <w:pPr>
        <w:pStyle w:val="newncpi"/>
        <w:rPr>
          <w:lang w:val="ru-RU"/>
        </w:rPr>
      </w:pPr>
      <w:r w:rsidRPr="00272019">
        <w:rPr>
          <w:lang w:val="ru-RU"/>
        </w:rPr>
        <w:t>Инвентарным объектом основных средств является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обособленный комплекс конструктивно сочлененных предметов, представляющих собой единое целое и предназначенный для выполнения определенной работы.</w:t>
      </w:r>
    </w:p>
    <w:p w:rsidR="00272019" w:rsidRPr="00272019" w:rsidRDefault="00272019">
      <w:pPr>
        <w:pStyle w:val="newncpi"/>
        <w:rPr>
          <w:lang w:val="ru-RU"/>
        </w:rPr>
      </w:pPr>
      <w:r w:rsidRPr="00272019">
        <w:rPr>
          <w:lang w:val="ru-RU"/>
        </w:rPr>
        <w:t>Комплексом конструктивно сочлененных предметов (далее</w:t>
      </w:r>
      <w:r>
        <w:t> </w:t>
      </w:r>
      <w:r w:rsidRPr="00272019">
        <w:rPr>
          <w:lang w:val="ru-RU"/>
        </w:rPr>
        <w:t>– комплекс) является один или несколько предметов, имеющих общие приспособления и принадлежности, общее управление, смонтированные на одном фундаменте, в результате чего каждый входящий в комплекс предмет может выполнять определенные функции только в составе комплекса.</w:t>
      </w:r>
    </w:p>
    <w:p w:rsidR="00272019" w:rsidRPr="00272019" w:rsidRDefault="00272019">
      <w:pPr>
        <w:pStyle w:val="newncpi"/>
        <w:rPr>
          <w:lang w:val="ru-RU"/>
        </w:rPr>
      </w:pPr>
      <w:r w:rsidRPr="00272019">
        <w:rPr>
          <w:lang w:val="ru-RU"/>
        </w:rPr>
        <w:t>Если основное средство состоит из частей, имеющих различные сроки полезного использования, то каждая такая часть принимается к бухгалтерскому учету как отдельный инвентарный объект основных средств при выполнении условий, указанных в частях второй–третьей настоящего пункта.</w:t>
      </w:r>
    </w:p>
    <w:p w:rsidR="00272019" w:rsidRPr="00272019" w:rsidRDefault="00272019">
      <w:pPr>
        <w:pStyle w:val="newncpi"/>
        <w:rPr>
          <w:lang w:val="ru-RU"/>
        </w:rPr>
      </w:pPr>
      <w:r w:rsidRPr="00272019">
        <w:rPr>
          <w:lang w:val="ru-RU"/>
        </w:rPr>
        <w:t>Основное средство, находящееся в собственности нескольких организаций, отражается в каждой из них как основное средство в соответствующей доле.</w:t>
      </w:r>
    </w:p>
    <w:p w:rsidR="00272019" w:rsidRPr="00272019" w:rsidRDefault="00272019">
      <w:pPr>
        <w:pStyle w:val="point"/>
        <w:rPr>
          <w:lang w:val="ru-RU"/>
        </w:rPr>
      </w:pPr>
      <w:r w:rsidRPr="00272019">
        <w:rPr>
          <w:lang w:val="ru-RU"/>
        </w:rPr>
        <w:t>7.</w:t>
      </w:r>
      <w:r>
        <w:t> </w:t>
      </w:r>
      <w:r w:rsidRPr="00272019">
        <w:rPr>
          <w:lang w:val="ru-RU"/>
        </w:rPr>
        <w:t>Аналитический учет основных средств по инвентарным объектам ведется в инвентарных карточках учета основных средств или в иных регистрах аналитического учета.</w:t>
      </w:r>
    </w:p>
    <w:p w:rsidR="00272019" w:rsidRPr="00272019" w:rsidRDefault="00272019">
      <w:pPr>
        <w:pStyle w:val="point"/>
        <w:rPr>
          <w:lang w:val="ru-RU"/>
        </w:rPr>
      </w:pPr>
      <w:r w:rsidRPr="00272019">
        <w:rPr>
          <w:lang w:val="ru-RU"/>
        </w:rPr>
        <w:t>8.</w:t>
      </w:r>
      <w:r>
        <w:t> </w:t>
      </w:r>
      <w:r w:rsidRPr="00272019">
        <w:rPr>
          <w:lang w:val="ru-RU"/>
        </w:rPr>
        <w:t>Порядок начисления и отражения в бухгалтерском учете амортизации основных средств установлен в Инструкции о порядке начисления амортизации основных средств и нематериальных активов, утвержденной постановлением Министерства экономики Республики Беларусь, Министерства финансов Республики Беларусь и Министерства архитектуры и строительства Республики Беларусь от 27 февраля 2009</w:t>
      </w:r>
      <w:r>
        <w:t> </w:t>
      </w:r>
      <w:r w:rsidRPr="00272019">
        <w:rPr>
          <w:lang w:val="ru-RU"/>
        </w:rPr>
        <w:t>г. №</w:t>
      </w:r>
      <w:r>
        <w:t> </w:t>
      </w:r>
      <w:r w:rsidRPr="00272019">
        <w:rPr>
          <w:lang w:val="ru-RU"/>
        </w:rPr>
        <w:t>37/18/6 (Национальный реестр правовых актов Республики Беларусь, 2009</w:t>
      </w:r>
      <w:r>
        <w:t> </w:t>
      </w:r>
      <w:r w:rsidRPr="00272019">
        <w:rPr>
          <w:lang w:val="ru-RU"/>
        </w:rPr>
        <w:t>г., №</w:t>
      </w:r>
      <w:r>
        <w:t> </w:t>
      </w:r>
      <w:r w:rsidRPr="00272019">
        <w:rPr>
          <w:lang w:val="ru-RU"/>
        </w:rPr>
        <w:t>149, 8/21041).</w:t>
      </w:r>
    </w:p>
    <w:p w:rsidR="00272019" w:rsidRPr="00773D2E" w:rsidRDefault="00272019">
      <w:pPr>
        <w:pStyle w:val="chapter"/>
        <w:rPr>
          <w:sz w:val="32"/>
          <w:szCs w:val="32"/>
          <w:lang w:val="ru-RU"/>
        </w:rPr>
      </w:pPr>
      <w:r w:rsidRPr="00773D2E">
        <w:rPr>
          <w:sz w:val="32"/>
          <w:szCs w:val="32"/>
          <w:lang w:val="ru-RU"/>
        </w:rPr>
        <w:t>ГЛАВА 2</w:t>
      </w:r>
      <w:r w:rsidRPr="00773D2E">
        <w:rPr>
          <w:sz w:val="32"/>
          <w:szCs w:val="32"/>
          <w:lang w:val="ru-RU"/>
        </w:rPr>
        <w:br/>
        <w:t>БУХГАЛТЕРСКИЙ УЧЕТ ПОСТУПЛЕНИЯ ОСНОВНЫХ СРЕДСТВ</w:t>
      </w:r>
    </w:p>
    <w:p w:rsidR="00272019" w:rsidRPr="00272019" w:rsidRDefault="00272019">
      <w:pPr>
        <w:pStyle w:val="point"/>
        <w:rPr>
          <w:lang w:val="ru-RU"/>
        </w:rPr>
      </w:pPr>
      <w:r w:rsidRPr="00272019">
        <w:rPr>
          <w:lang w:val="ru-RU"/>
        </w:rPr>
        <w:t>9.</w:t>
      </w:r>
      <w:r>
        <w:t> </w:t>
      </w:r>
      <w:r w:rsidRPr="00272019">
        <w:rPr>
          <w:lang w:val="ru-RU"/>
        </w:rPr>
        <w:t>Основные средства принимаются к бухгалтерскому учету по счету 01 «Основные средства» по первоначальной стоимости на основании акта о приеме-передаче основных средств по форме согласно приложению 1 к постановлению Министерства финансов Республики Беларусь от 22 апреля 2011</w:t>
      </w:r>
      <w:r>
        <w:t> </w:t>
      </w:r>
      <w:r w:rsidRPr="00272019">
        <w:rPr>
          <w:lang w:val="ru-RU"/>
        </w:rPr>
        <w:t>г. №</w:t>
      </w:r>
      <w:r>
        <w:t> </w:t>
      </w:r>
      <w:r w:rsidRPr="00272019">
        <w:rPr>
          <w:lang w:val="ru-RU"/>
        </w:rPr>
        <w:t>23 «Об установлении форм акта о приеме-передаче основных средств, акта о приеме-передаче нематериальных активов и утверждении Инструкции о порядке заполнения акта о приеме-передаче основных средств и акта о приеме-передаче нематериальных активов» (Национальный реестр правовых актов Республики Беларусь, 2011</w:t>
      </w:r>
      <w:r>
        <w:t> </w:t>
      </w:r>
      <w:r w:rsidRPr="00272019">
        <w:rPr>
          <w:lang w:val="ru-RU"/>
        </w:rPr>
        <w:t>г., №</w:t>
      </w:r>
      <w:r>
        <w:t> </w:t>
      </w:r>
      <w:r w:rsidRPr="00272019">
        <w:rPr>
          <w:lang w:val="ru-RU"/>
        </w:rPr>
        <w:t>56, 8/23625).</w:t>
      </w:r>
    </w:p>
    <w:p w:rsidR="00272019" w:rsidRPr="00272019" w:rsidRDefault="00272019">
      <w:pPr>
        <w:pStyle w:val="point"/>
        <w:rPr>
          <w:lang w:val="ru-RU"/>
        </w:rPr>
      </w:pPr>
      <w:r w:rsidRPr="00272019">
        <w:rPr>
          <w:lang w:val="ru-RU"/>
        </w:rPr>
        <w:t>10.</w:t>
      </w:r>
      <w:r>
        <w:t> </w:t>
      </w:r>
      <w:r w:rsidRPr="00272019">
        <w:rPr>
          <w:lang w:val="ru-RU"/>
        </w:rPr>
        <w:t>Первоначальная стоимость приобретенных основных средств определяется в сумме фактических затрат на их приобретение, включая:</w:t>
      </w:r>
    </w:p>
    <w:p w:rsidR="00272019" w:rsidRPr="00272019" w:rsidRDefault="00272019">
      <w:pPr>
        <w:pStyle w:val="newncpi"/>
        <w:rPr>
          <w:lang w:val="ru-RU"/>
        </w:rPr>
      </w:pPr>
      <w:r w:rsidRPr="00272019">
        <w:rPr>
          <w:lang w:val="ru-RU"/>
        </w:rPr>
        <w:t>стоимость приобретения основных средств;</w:t>
      </w:r>
    </w:p>
    <w:p w:rsidR="00272019" w:rsidRPr="00272019" w:rsidRDefault="00272019">
      <w:pPr>
        <w:pStyle w:val="newncpi"/>
        <w:rPr>
          <w:lang w:val="ru-RU"/>
        </w:rPr>
      </w:pPr>
      <w:r w:rsidRPr="00272019">
        <w:rPr>
          <w:lang w:val="ru-RU"/>
        </w:rPr>
        <w:t>таможенные сборы и пошлины;</w:t>
      </w:r>
    </w:p>
    <w:p w:rsidR="00272019" w:rsidRPr="00272019" w:rsidRDefault="00272019">
      <w:pPr>
        <w:pStyle w:val="newncpi"/>
        <w:rPr>
          <w:lang w:val="ru-RU"/>
        </w:rPr>
      </w:pPr>
      <w:r w:rsidRPr="00272019">
        <w:rPr>
          <w:lang w:val="ru-RU"/>
        </w:rPr>
        <w:t>проценты по кредитам и займам;</w:t>
      </w:r>
    </w:p>
    <w:p w:rsidR="00272019" w:rsidRPr="00272019" w:rsidRDefault="00272019">
      <w:pPr>
        <w:pStyle w:val="newncpi"/>
        <w:rPr>
          <w:lang w:val="ru-RU"/>
        </w:rPr>
      </w:pPr>
      <w:r w:rsidRPr="00272019">
        <w:rPr>
          <w:lang w:val="ru-RU"/>
        </w:rPr>
        <w:t>затраты по страхованию при доставке;</w:t>
      </w:r>
    </w:p>
    <w:p w:rsidR="00272019" w:rsidRPr="00272019" w:rsidRDefault="00272019">
      <w:pPr>
        <w:pStyle w:val="newncpi"/>
        <w:rPr>
          <w:lang w:val="ru-RU"/>
        </w:rPr>
      </w:pPr>
      <w:r w:rsidRPr="00272019">
        <w:rPr>
          <w:lang w:val="ru-RU"/>
        </w:rPr>
        <w:t>затраты на услуги других лиц, связанные с приведением основных средств в состояние, пригодное для использования;</w:t>
      </w:r>
    </w:p>
    <w:p w:rsidR="00272019" w:rsidRPr="00272019" w:rsidRDefault="00272019">
      <w:pPr>
        <w:pStyle w:val="newncpi"/>
        <w:rPr>
          <w:lang w:val="ru-RU"/>
        </w:rPr>
      </w:pPr>
      <w:r w:rsidRPr="00272019">
        <w:rPr>
          <w:lang w:val="ru-RU"/>
        </w:rPr>
        <w:t>иные затраты, непосредственно связанные с приобретением, доставкой, установкой, монтажом основных средств и приведением их в состояние, пригодное для использования.</w:t>
      </w:r>
    </w:p>
    <w:p w:rsidR="00272019" w:rsidRPr="00272019" w:rsidRDefault="00272019">
      <w:pPr>
        <w:pStyle w:val="newncpi"/>
        <w:rPr>
          <w:lang w:val="ru-RU"/>
        </w:rPr>
      </w:pPr>
      <w:r w:rsidRPr="00272019">
        <w:rPr>
          <w:lang w:val="ru-RU"/>
        </w:rPr>
        <w:t>Первоначальная стоимость основных средств может быть увеличена на сумму резерва по выводу основных средств из эксплуатации и аналогичным обязательствам, если при принятии к бухгалтерскому учету данных основных средств организация имеет обязательства по выполнению работ по демонтажу и ликвидации данных основных средств, восстановлению природных ресурсов на занимаемых ими земельных участках.</w:t>
      </w:r>
    </w:p>
    <w:p w:rsidR="00272019" w:rsidRPr="00272019" w:rsidRDefault="00272019">
      <w:pPr>
        <w:pStyle w:val="newncpi"/>
        <w:rPr>
          <w:lang w:val="ru-RU"/>
        </w:rPr>
      </w:pPr>
      <w:r w:rsidRPr="00272019">
        <w:rPr>
          <w:lang w:val="ru-RU"/>
        </w:rPr>
        <w:t>Первоначальная стоимость созданных в организации основных средств определяется в сумме фактических прямых и распределяемых переменных косвенных затрат на их создание, за исключением случаев, установленных законодательством.</w:t>
      </w:r>
    </w:p>
    <w:p w:rsidR="00272019" w:rsidRPr="00272019" w:rsidRDefault="00272019">
      <w:pPr>
        <w:pStyle w:val="newncpi"/>
        <w:rPr>
          <w:lang w:val="ru-RU"/>
        </w:rPr>
      </w:pPr>
      <w:r w:rsidRPr="00272019">
        <w:rPr>
          <w:lang w:val="ru-RU"/>
        </w:rPr>
        <w:t>Первоначальная стоимость основных средств, внесенных собственником имущества (учредителями, участниками) в счет вклада в уставный фонд организации, определяется исходя из оценки их стоимости, произведенной в соответствии с законодательством.</w:t>
      </w:r>
    </w:p>
    <w:p w:rsidR="00272019" w:rsidRPr="00272019" w:rsidRDefault="00272019">
      <w:pPr>
        <w:pStyle w:val="newncpi"/>
        <w:rPr>
          <w:lang w:val="ru-RU"/>
        </w:rPr>
      </w:pPr>
      <w:r w:rsidRPr="00272019">
        <w:rPr>
          <w:lang w:val="ru-RU"/>
        </w:rPr>
        <w:t>Первоначальная стоимость безвозмездно полученных от других лиц основных средств определяется исходя из их текущей рыночной стоимости на дату принятия к бухгалтерскому учету в качестве вложений в долгосрочные активы.</w:t>
      </w:r>
    </w:p>
    <w:p w:rsidR="00272019" w:rsidRPr="00272019" w:rsidRDefault="00272019">
      <w:pPr>
        <w:pStyle w:val="newncpi"/>
        <w:rPr>
          <w:lang w:val="ru-RU"/>
        </w:rPr>
      </w:pPr>
      <w:r w:rsidRPr="00272019">
        <w:rPr>
          <w:lang w:val="ru-RU"/>
        </w:rPr>
        <w:t>Первоначальная стоимость основных средств, полученных при исполнении товарообменных операций, определяется исходя из учетной стоимости отгруженных товаров или иных активов, определяемой в порядке, установленном законодательством.</w:t>
      </w:r>
    </w:p>
    <w:p w:rsidR="00272019" w:rsidRPr="00272019" w:rsidRDefault="00272019">
      <w:pPr>
        <w:pStyle w:val="newncpi"/>
        <w:rPr>
          <w:lang w:val="ru-RU"/>
        </w:rPr>
      </w:pPr>
      <w:r w:rsidRPr="00272019">
        <w:rPr>
          <w:lang w:val="ru-RU"/>
        </w:rPr>
        <w:t>Первоначальная стоимость основных средств, выявленных в результате инвентаризации как излишки, определяется на дату проведения инвентаризации на основании документов, подтверждающих стоимость аналогичных активов (прейскурантов, каталогов и других), или заключений об их оценке, проведенной лицами, осуществляющими оценочную деятельность.</w:t>
      </w:r>
    </w:p>
    <w:p w:rsidR="00272019" w:rsidRPr="00272019" w:rsidRDefault="00272019">
      <w:pPr>
        <w:pStyle w:val="point"/>
        <w:rPr>
          <w:lang w:val="ru-RU"/>
        </w:rPr>
      </w:pPr>
      <w:r w:rsidRPr="00272019">
        <w:rPr>
          <w:lang w:val="ru-RU"/>
        </w:rPr>
        <w:t>11.</w:t>
      </w:r>
      <w:r>
        <w:t> </w:t>
      </w:r>
      <w:r w:rsidRPr="00272019">
        <w:rPr>
          <w:lang w:val="ru-RU"/>
        </w:rPr>
        <w:t>Стоимость основных средств, внесенных собственником имущества (учредителями, участниками) в счет вклада в уставный фонд организации, отражается по дебету счета 08 «Вложения в долгосрочные активы» и кредиту счета 75 «Расчеты с учредителями».</w:t>
      </w:r>
    </w:p>
    <w:p w:rsidR="00272019" w:rsidRPr="00272019" w:rsidRDefault="00272019">
      <w:pPr>
        <w:pStyle w:val="newncpi"/>
        <w:rPr>
          <w:lang w:val="ru-RU"/>
        </w:rPr>
      </w:pPr>
      <w:r w:rsidRPr="00272019">
        <w:rPr>
          <w:lang w:val="ru-RU"/>
        </w:rPr>
        <w:t>Стоимость безвозмездно полученных от других лиц основных средств отражается по дебету счета 08 «Вложения в долгосрочные активы» и кредиту счетов 98 «Доходы будущих периодов» (если по основным средствам начисляется амортизация в соответствии с законодательством), 91 «Прочие доходы и расходы» (если по основным средствам не начисляется амортизация в соответствии с законодательством). Учтенная в составе доходов будущих периодов стоимость безвозмездно полученных основных средств отражается на протяжении сроков их полезного использования по дебету счета 98 «Доходы будущих периодов» и кредиту счета 91 «Прочие доходы и расходы» на сумму начисленной в отчетном периоде амортизации основных средств от их первоначальной стоимости.</w:t>
      </w:r>
    </w:p>
    <w:p w:rsidR="00272019" w:rsidRPr="00272019" w:rsidRDefault="00272019">
      <w:pPr>
        <w:pStyle w:val="newncpi"/>
        <w:rPr>
          <w:lang w:val="ru-RU"/>
        </w:rPr>
      </w:pPr>
      <w:r w:rsidRPr="00272019">
        <w:rPr>
          <w:lang w:val="ru-RU"/>
        </w:rPr>
        <w:t>Стоимость основных средств, полученных при исполнении товарообменных операций, отражается по дебету счета 08 «Вложения в долгосрочные активы» и кредиту счета 60 «Расчеты с поставщиками и подрядчиками».</w:t>
      </w:r>
    </w:p>
    <w:p w:rsidR="00272019" w:rsidRPr="00272019" w:rsidRDefault="00272019">
      <w:pPr>
        <w:pStyle w:val="newncpi"/>
        <w:rPr>
          <w:lang w:val="ru-RU"/>
        </w:rPr>
      </w:pPr>
      <w:r w:rsidRPr="00272019">
        <w:rPr>
          <w:lang w:val="ru-RU"/>
        </w:rPr>
        <w:t>Фактические затраты, связанные с приобретением (созданием) основных средств, получением основных средств в случаях, предусмотренных в частях первой–третьей настоящего пункта, доставкой, установкой, монтажом основных средств и приведением их в состояние, пригодное для использования, отражаются по дебету счета 08 «Вложения в долгосрочные активы» и кредиту счетов 10 «Материалы», 60 «Расчеты с поставщиками и подрядчиками», 69 «Расчеты по социальному страхованию и обеспечению», 70 «Расчеты с персоналом по оплате труда», 76 «Расчеты с разными дебиторами и кредиторами» и других счетов.</w:t>
      </w:r>
    </w:p>
    <w:p w:rsidR="00272019" w:rsidRPr="00272019" w:rsidRDefault="00272019">
      <w:pPr>
        <w:pStyle w:val="newncpi"/>
        <w:rPr>
          <w:lang w:val="ru-RU"/>
        </w:rPr>
      </w:pPr>
      <w:r w:rsidRPr="00272019">
        <w:rPr>
          <w:lang w:val="ru-RU"/>
        </w:rPr>
        <w:t>Сформированная первоначальная стоимость основных средств отражается по дебету счета 01 «Основные средства» и кредиту счета 08 «Вложения в долгосрочные активы».</w:t>
      </w:r>
    </w:p>
    <w:p w:rsidR="00272019" w:rsidRPr="00272019" w:rsidRDefault="00272019">
      <w:pPr>
        <w:pStyle w:val="newncpi"/>
        <w:rPr>
          <w:lang w:val="ru-RU"/>
        </w:rPr>
      </w:pPr>
      <w:r w:rsidRPr="00272019">
        <w:rPr>
          <w:lang w:val="ru-RU"/>
        </w:rPr>
        <w:t>Первоначальная стоимость основных средств, выявленных в результате инвентаризации как излишки, отражается по дебету счета 01 «Основные средства» и кредиту счета 91 «Прочие доходы и расходы».</w:t>
      </w:r>
    </w:p>
    <w:p w:rsidR="00272019" w:rsidRPr="00272019" w:rsidRDefault="00272019">
      <w:pPr>
        <w:pStyle w:val="point"/>
        <w:rPr>
          <w:lang w:val="ru-RU"/>
        </w:rPr>
      </w:pPr>
      <w:r w:rsidRPr="00272019">
        <w:rPr>
          <w:lang w:val="ru-RU"/>
        </w:rPr>
        <w:t>12.</w:t>
      </w:r>
      <w:r>
        <w:t> </w:t>
      </w:r>
      <w:r w:rsidRPr="00272019">
        <w:rPr>
          <w:lang w:val="ru-RU"/>
        </w:rPr>
        <w:t>Первоначальная стоимость полученных организацией от ее обособленных подразделений, имеющих отдельные балансы (далее</w:t>
      </w:r>
      <w:r>
        <w:t> </w:t>
      </w:r>
      <w:r w:rsidRPr="00272019">
        <w:rPr>
          <w:lang w:val="ru-RU"/>
        </w:rPr>
        <w:t>– обособленные подразделения), основных средств, равная стоимости данных основных средств, по которой они числились в бухгалтерском учете обособленных подразделений на счете 01 «Основные средства», отражается по дебету счета 01 «Основные средства» и кредиту счета 79 «Внутрихозяйственные расчеты». Накопленные по полученным основным средствам суммы амортизации и обесценения отражаются по дебету счета 79 «Внутрихозяйственные расчеты» и кредиту счета 02 «Амортизация основных средств».</w:t>
      </w:r>
    </w:p>
    <w:p w:rsidR="00272019" w:rsidRPr="00272019" w:rsidRDefault="00272019">
      <w:pPr>
        <w:pStyle w:val="newncpi"/>
        <w:rPr>
          <w:lang w:val="ru-RU"/>
        </w:rPr>
      </w:pPr>
      <w:r w:rsidRPr="00272019">
        <w:rPr>
          <w:lang w:val="ru-RU"/>
        </w:rPr>
        <w:t>Первоначальная стоимость принятых доверительным управляющим на отдельный баланс основных средств, равная стоимости данных основных средств, по которой они числились в бухгалтерском учете передающей стороны на счете 01 «Основные средства», отражается по дебету счета 01 «Основные средства» и кредиту счета 76 «Расчеты с разными дебиторами и кредиторами» (субсчет 76-6 «Расчеты по договору доверительного управления имуществом»). Накопленные по принятым основным средствам суммы амортизации и обесценения отражаются по дебету счета 76 «Расчеты с разными дебиторами и кредиторами» (субсчет 76-6 «Расчеты по договору доверительного управления имуществом») и кредиту счета 02 «Амортизация основных средств».</w:t>
      </w:r>
    </w:p>
    <w:p w:rsidR="00272019" w:rsidRPr="00272019" w:rsidRDefault="00272019">
      <w:pPr>
        <w:pStyle w:val="point"/>
        <w:rPr>
          <w:lang w:val="ru-RU"/>
        </w:rPr>
      </w:pPr>
      <w:r w:rsidRPr="00272019">
        <w:rPr>
          <w:lang w:val="ru-RU"/>
        </w:rPr>
        <w:t>13.</w:t>
      </w:r>
      <w:r>
        <w:t> </w:t>
      </w:r>
      <w:r w:rsidRPr="00272019">
        <w:rPr>
          <w:lang w:val="ru-RU"/>
        </w:rPr>
        <w:t>Основные средства, полученные в безвозмездное пользование, в аренду (за исключением финансовой аренды (лизинга) в соответствии с законодательством) учитываются на забалансовом счете 001 «Арендованные основные средства».</w:t>
      </w:r>
    </w:p>
    <w:p w:rsidR="00272019" w:rsidRPr="00773D2E" w:rsidRDefault="00272019">
      <w:pPr>
        <w:pStyle w:val="chapter"/>
        <w:rPr>
          <w:sz w:val="32"/>
          <w:szCs w:val="32"/>
          <w:lang w:val="ru-RU"/>
        </w:rPr>
      </w:pPr>
      <w:r w:rsidRPr="00773D2E">
        <w:rPr>
          <w:sz w:val="32"/>
          <w:szCs w:val="32"/>
          <w:lang w:val="ru-RU"/>
        </w:rPr>
        <w:t>ГЛАВА 3</w:t>
      </w:r>
      <w:r w:rsidRPr="00773D2E">
        <w:rPr>
          <w:sz w:val="32"/>
          <w:szCs w:val="32"/>
          <w:lang w:val="ru-RU"/>
        </w:rPr>
        <w:br/>
        <w:t>БУХГАЛТЕРСКИЙ УЧЕТ ИЗМЕНЕНИЙ ПЕРВОНАЧАЛЬНОЙ СТОИМОСТИ ОСНОВНЫХ СРЕДСТВ</w:t>
      </w:r>
    </w:p>
    <w:p w:rsidR="00272019" w:rsidRPr="00272019" w:rsidRDefault="00272019">
      <w:pPr>
        <w:pStyle w:val="point"/>
        <w:rPr>
          <w:lang w:val="ru-RU"/>
        </w:rPr>
      </w:pPr>
      <w:r w:rsidRPr="00272019">
        <w:rPr>
          <w:lang w:val="ru-RU"/>
        </w:rPr>
        <w:t>14.</w:t>
      </w:r>
      <w:r>
        <w:t> </w:t>
      </w:r>
      <w:r w:rsidRPr="00272019">
        <w:rPr>
          <w:lang w:val="ru-RU"/>
        </w:rPr>
        <w:t>Первоначальная стоимость основных средств не подлежит изменению, кроме случаев:</w:t>
      </w:r>
    </w:p>
    <w:p w:rsidR="00272019" w:rsidRPr="00272019" w:rsidRDefault="00272019">
      <w:pPr>
        <w:pStyle w:val="newncpi"/>
        <w:rPr>
          <w:lang w:val="ru-RU"/>
        </w:rPr>
      </w:pPr>
      <w:r w:rsidRPr="00272019">
        <w:rPr>
          <w:lang w:val="ru-RU"/>
        </w:rPr>
        <w:t>реконструкции (модернизации, реставрации) основных средств, проведения иных аналогичных работ;</w:t>
      </w:r>
    </w:p>
    <w:p w:rsidR="00272019" w:rsidRPr="00272019" w:rsidRDefault="00272019">
      <w:pPr>
        <w:pStyle w:val="newncpi"/>
        <w:rPr>
          <w:lang w:val="ru-RU"/>
        </w:rPr>
      </w:pPr>
      <w:r w:rsidRPr="00272019">
        <w:rPr>
          <w:lang w:val="ru-RU"/>
        </w:rPr>
        <w:t>переоценки основных средств в соответствии с законодательством;</w:t>
      </w:r>
    </w:p>
    <w:p w:rsidR="00272019" w:rsidRPr="00272019" w:rsidRDefault="00272019">
      <w:pPr>
        <w:pStyle w:val="newncpi"/>
        <w:rPr>
          <w:lang w:val="ru-RU"/>
        </w:rPr>
      </w:pPr>
      <w:r w:rsidRPr="00272019">
        <w:rPr>
          <w:lang w:val="ru-RU"/>
        </w:rPr>
        <w:t>иных случаев, установленных законодательством.</w:t>
      </w:r>
    </w:p>
    <w:p w:rsidR="00272019" w:rsidRPr="00272019" w:rsidRDefault="00272019">
      <w:pPr>
        <w:pStyle w:val="point"/>
        <w:rPr>
          <w:lang w:val="ru-RU"/>
        </w:rPr>
      </w:pPr>
      <w:r w:rsidRPr="00272019">
        <w:rPr>
          <w:lang w:val="ru-RU"/>
        </w:rPr>
        <w:t>15.</w:t>
      </w:r>
      <w:r>
        <w:t> </w:t>
      </w:r>
      <w:r w:rsidRPr="00272019">
        <w:rPr>
          <w:lang w:val="ru-RU"/>
        </w:rPr>
        <w:t>Основные средства после принятия к бухгалтерскому учету могут учитываться:</w:t>
      </w:r>
    </w:p>
    <w:p w:rsidR="00272019" w:rsidRPr="00272019" w:rsidRDefault="00272019">
      <w:pPr>
        <w:pStyle w:val="newncpi"/>
        <w:rPr>
          <w:lang w:val="ru-RU"/>
        </w:rPr>
      </w:pPr>
      <w:r w:rsidRPr="00272019">
        <w:rPr>
          <w:lang w:val="ru-RU"/>
        </w:rPr>
        <w:t>по первоначальной стоимости, если проведение переоценки не является обязательным в соответствии с законодательством;</w:t>
      </w:r>
    </w:p>
    <w:p w:rsidR="00272019" w:rsidRPr="00272019" w:rsidRDefault="00272019">
      <w:pPr>
        <w:pStyle w:val="newncpi"/>
        <w:rPr>
          <w:lang w:val="ru-RU"/>
        </w:rPr>
      </w:pPr>
      <w:r w:rsidRPr="00272019">
        <w:rPr>
          <w:lang w:val="ru-RU"/>
        </w:rPr>
        <w:t>по переоцененной стоимости.</w:t>
      </w:r>
    </w:p>
    <w:p w:rsidR="00272019" w:rsidRPr="00272019" w:rsidRDefault="00272019">
      <w:pPr>
        <w:pStyle w:val="point"/>
        <w:rPr>
          <w:lang w:val="ru-RU"/>
        </w:rPr>
      </w:pPr>
      <w:r w:rsidRPr="00272019">
        <w:rPr>
          <w:lang w:val="ru-RU"/>
        </w:rPr>
        <w:t>16.</w:t>
      </w:r>
      <w:r>
        <w:t> </w:t>
      </w:r>
      <w:r w:rsidRPr="00272019">
        <w:rPr>
          <w:lang w:val="ru-RU"/>
        </w:rPr>
        <w:t>Организация вправе на основании решения руководителя организации отражать в бухгалтерском учете на конец отчетного периода сумму обесценения основного средства, равную сумме превышения остаточной стоимости основного средства над его возмещаемой стоимостью, при наличии документального подтверждения признаков обесценения основного средства и возможности достоверного определения суммы обесценения.</w:t>
      </w:r>
    </w:p>
    <w:p w:rsidR="00272019" w:rsidRPr="00272019" w:rsidRDefault="00272019">
      <w:pPr>
        <w:pStyle w:val="newncpi"/>
        <w:rPr>
          <w:lang w:val="ru-RU"/>
        </w:rPr>
      </w:pPr>
      <w:r w:rsidRPr="00272019">
        <w:rPr>
          <w:lang w:val="ru-RU"/>
        </w:rPr>
        <w:t>Об обесценении основного средства свидетельствуют следующие признаки, определяемые за период с начала года до отчетной даты:</w:t>
      </w:r>
    </w:p>
    <w:p w:rsidR="00272019" w:rsidRPr="00272019" w:rsidRDefault="00272019">
      <w:pPr>
        <w:pStyle w:val="newncpi"/>
        <w:rPr>
          <w:lang w:val="ru-RU"/>
        </w:rPr>
      </w:pPr>
      <w:r w:rsidRPr="00272019">
        <w:rPr>
          <w:lang w:val="ru-RU"/>
        </w:rPr>
        <w:t>значительное (более чем на 20 процентов) уменьшение текущей рыночной стоимости основного средства;</w:t>
      </w:r>
    </w:p>
    <w:p w:rsidR="00272019" w:rsidRPr="00272019" w:rsidRDefault="00272019">
      <w:pPr>
        <w:pStyle w:val="newncpi"/>
        <w:rPr>
          <w:lang w:val="ru-RU"/>
        </w:rPr>
      </w:pPr>
      <w:r w:rsidRPr="00272019">
        <w:rPr>
          <w:lang w:val="ru-RU"/>
        </w:rPr>
        <w:t>существенные изменения в технологической, рыночной, экономической среде, в которой функционирует организация;</w:t>
      </w:r>
    </w:p>
    <w:p w:rsidR="00272019" w:rsidRPr="00272019" w:rsidRDefault="00272019">
      <w:pPr>
        <w:pStyle w:val="newncpi"/>
        <w:rPr>
          <w:lang w:val="ru-RU"/>
        </w:rPr>
      </w:pPr>
      <w:r w:rsidRPr="00272019">
        <w:rPr>
          <w:lang w:val="ru-RU"/>
        </w:rPr>
        <w:t>увеличение рыночных процентных ставок;</w:t>
      </w:r>
    </w:p>
    <w:p w:rsidR="00272019" w:rsidRPr="00272019" w:rsidRDefault="00272019">
      <w:pPr>
        <w:pStyle w:val="newncpi"/>
        <w:rPr>
          <w:lang w:val="ru-RU"/>
        </w:rPr>
      </w:pPr>
      <w:r w:rsidRPr="00272019">
        <w:rPr>
          <w:lang w:val="ru-RU"/>
        </w:rPr>
        <w:t>существенное изменение способа использования основного средства;</w:t>
      </w:r>
    </w:p>
    <w:p w:rsidR="00272019" w:rsidRPr="00272019" w:rsidRDefault="00272019">
      <w:pPr>
        <w:pStyle w:val="newncpi"/>
        <w:rPr>
          <w:lang w:val="ru-RU"/>
        </w:rPr>
      </w:pPr>
      <w:r w:rsidRPr="00272019">
        <w:rPr>
          <w:lang w:val="ru-RU"/>
        </w:rPr>
        <w:t>физическое повреждение основного средства;</w:t>
      </w:r>
    </w:p>
    <w:p w:rsidR="00272019" w:rsidRPr="00272019" w:rsidRDefault="00272019">
      <w:pPr>
        <w:pStyle w:val="newncpi"/>
        <w:rPr>
          <w:lang w:val="ru-RU"/>
        </w:rPr>
      </w:pPr>
      <w:r w:rsidRPr="00272019">
        <w:rPr>
          <w:lang w:val="ru-RU"/>
        </w:rPr>
        <w:t>иные признаки обесценения основного средства.</w:t>
      </w:r>
    </w:p>
    <w:p w:rsidR="00272019" w:rsidRPr="00272019" w:rsidRDefault="00272019">
      <w:pPr>
        <w:pStyle w:val="newncpi"/>
        <w:rPr>
          <w:lang w:val="ru-RU"/>
        </w:rPr>
      </w:pPr>
      <w:r w:rsidRPr="00272019">
        <w:rPr>
          <w:lang w:val="ru-RU"/>
        </w:rPr>
        <w:t>При наличии признаков обесценения основного средства определяется его возмещаемая стоимость на конец отчетного периода как наибольшая из текущей рыночной стоимости основного средства за вычетом предполагаемых расходов, непосредственно связанных с его реализацией, и ценности использования основного средства.</w:t>
      </w:r>
    </w:p>
    <w:p w:rsidR="00272019" w:rsidRPr="00272019" w:rsidRDefault="00272019">
      <w:pPr>
        <w:pStyle w:val="newncpi"/>
        <w:rPr>
          <w:lang w:val="ru-RU"/>
        </w:rPr>
      </w:pPr>
      <w:r w:rsidRPr="00272019">
        <w:rPr>
          <w:lang w:val="ru-RU"/>
        </w:rPr>
        <w:t>Ценностью использования основного средства является приведенная (дисконтированная) стоимость будущих денежных потоков от использования основного средства и его выбытия по окончании срока полезного использования.</w:t>
      </w:r>
    </w:p>
    <w:p w:rsidR="00272019" w:rsidRPr="00272019" w:rsidRDefault="00272019">
      <w:pPr>
        <w:pStyle w:val="newncpi"/>
        <w:rPr>
          <w:lang w:val="ru-RU"/>
        </w:rPr>
      </w:pPr>
      <w:r w:rsidRPr="00272019">
        <w:rPr>
          <w:lang w:val="ru-RU"/>
        </w:rPr>
        <w:t>Приведенная (дисконтированная) стоимость будущих денежных потоков от использования основного средства и его выбытия по окончании срока полезного использования определяется путем умножения ставки дисконтирования на сумму будущих денежных потоков от использования основного средства и его выбытия по окончании срока полезного использования. При этом будущие денежные потоки определяются на период не более 5 лет.</w:t>
      </w:r>
    </w:p>
    <w:p w:rsidR="00272019" w:rsidRPr="00272019" w:rsidRDefault="00272019">
      <w:pPr>
        <w:pStyle w:val="newncpi"/>
        <w:rPr>
          <w:lang w:val="ru-RU"/>
        </w:rPr>
      </w:pPr>
      <w:r w:rsidRPr="00272019">
        <w:rPr>
          <w:lang w:val="ru-RU"/>
        </w:rPr>
        <w:t>Ставка дисконтирования определяется исходя из текущих рыночных оценок временной стоимости денежных средств и рисков, характерных для основного средства. В качестве ставки дисконтирования может применяться ставка рефинансирования, устанавливаемая Национальным банком Республики Беларусь.</w:t>
      </w:r>
    </w:p>
    <w:p w:rsidR="00272019" w:rsidRPr="00272019" w:rsidRDefault="00272019">
      <w:pPr>
        <w:pStyle w:val="newncpi"/>
        <w:rPr>
          <w:lang w:val="ru-RU"/>
        </w:rPr>
      </w:pPr>
      <w:r w:rsidRPr="00272019">
        <w:rPr>
          <w:lang w:val="ru-RU"/>
        </w:rPr>
        <w:t>При определении будущих денежных потоков от использования основного средства и его выбытия по окончании срока полезного использования не учитываются предполагаемые денежные потоки вследствие будущей реструктуризации, относительно которой организацией не признаны обязательства, будущих вложений в основное средство, финансовой деятельности, выплат (поступлений) налога на прибыль.</w:t>
      </w:r>
    </w:p>
    <w:p w:rsidR="00272019" w:rsidRPr="00272019" w:rsidRDefault="00272019">
      <w:pPr>
        <w:pStyle w:val="newncpi"/>
        <w:rPr>
          <w:lang w:val="ru-RU"/>
        </w:rPr>
      </w:pPr>
      <w:r w:rsidRPr="00272019">
        <w:rPr>
          <w:lang w:val="ru-RU"/>
        </w:rPr>
        <w:t>Если признаки обесценения основного средства в отчетном периоде прекращают иметь место, то на основании решения руководителя организации в бухгалтерском учете на конец отчетного периода отражается сумма восстановления обесценения основного средства в пределах накопленной суммы обесценения по данному основному средству.</w:t>
      </w:r>
    </w:p>
    <w:p w:rsidR="00272019" w:rsidRPr="00272019" w:rsidRDefault="00272019">
      <w:pPr>
        <w:pStyle w:val="point"/>
        <w:rPr>
          <w:lang w:val="ru-RU"/>
        </w:rPr>
      </w:pPr>
      <w:r w:rsidRPr="00272019">
        <w:rPr>
          <w:lang w:val="ru-RU"/>
        </w:rPr>
        <w:t>17.</w:t>
      </w:r>
      <w:r>
        <w:t> </w:t>
      </w:r>
      <w:r w:rsidRPr="00272019">
        <w:rPr>
          <w:lang w:val="ru-RU"/>
        </w:rPr>
        <w:t>Сумма обесценения основного средства, учитываемого по первоначальной стоимости, отражается по дебету счета 91 «Прочие доходы и расходы» и кредиту счета 02 «Амортизация основных средств» (отдельный субсчет).</w:t>
      </w:r>
    </w:p>
    <w:p w:rsidR="00272019" w:rsidRPr="00272019" w:rsidRDefault="00272019">
      <w:pPr>
        <w:pStyle w:val="newncpi"/>
        <w:rPr>
          <w:lang w:val="ru-RU"/>
        </w:rPr>
      </w:pPr>
      <w:r w:rsidRPr="00272019">
        <w:rPr>
          <w:lang w:val="ru-RU"/>
        </w:rPr>
        <w:t>Сумма восстановления обесценения основного средства, учитываемого по первоначальной стоимости, отражается по дебету счета 02 «Амортизация основных средств» (отдельный субсчет) и кредиту счета 91 «Прочие доходы и расходы».</w:t>
      </w:r>
    </w:p>
    <w:p w:rsidR="00272019" w:rsidRPr="00272019" w:rsidRDefault="00272019">
      <w:pPr>
        <w:pStyle w:val="point"/>
        <w:rPr>
          <w:lang w:val="ru-RU"/>
        </w:rPr>
      </w:pPr>
      <w:r w:rsidRPr="00272019">
        <w:rPr>
          <w:lang w:val="ru-RU"/>
        </w:rPr>
        <w:t>18.</w:t>
      </w:r>
      <w:r>
        <w:t> </w:t>
      </w:r>
      <w:r w:rsidRPr="00272019">
        <w:rPr>
          <w:lang w:val="ru-RU"/>
        </w:rPr>
        <w:t>Если основное средство учитывается по переоцененной стоимости без применения обесценения, результаты проведенной в отчетном периоде переоценки (дооценка, уценка) отражаются в бухгалтерском учете в следующем порядке:</w:t>
      </w:r>
    </w:p>
    <w:p w:rsidR="00272019" w:rsidRPr="00272019" w:rsidRDefault="00272019">
      <w:pPr>
        <w:pStyle w:val="underpoint"/>
        <w:rPr>
          <w:lang w:val="ru-RU"/>
        </w:rPr>
      </w:pPr>
      <w:r w:rsidRPr="00272019">
        <w:rPr>
          <w:lang w:val="ru-RU"/>
        </w:rPr>
        <w:t>18.1.</w:t>
      </w:r>
      <w:r>
        <w:t> </w:t>
      </w:r>
      <w:r w:rsidRPr="00272019">
        <w:rPr>
          <w:lang w:val="ru-RU"/>
        </w:rPr>
        <w:t>сумма дооценки основного средства отражается на счете 91 «Прочие доходы и расходы» в той мере, в которой она восстанавливает сумму уценки данного основного средства, ранее отраженную на счете 91 «Прочие доходы и расходы». Оставшаяся сумма дооценки основного средства отражается на счете 83 «Добавочный капитал». Указанные хозяйственные операции отражаются в бухгалтерском учете:</w:t>
      </w:r>
    </w:p>
    <w:p w:rsidR="00272019" w:rsidRPr="00272019" w:rsidRDefault="00272019">
      <w:pPr>
        <w:pStyle w:val="newncpi"/>
        <w:rPr>
          <w:lang w:val="ru-RU"/>
        </w:rPr>
      </w:pPr>
      <w:r w:rsidRPr="00272019">
        <w:rPr>
          <w:lang w:val="ru-RU"/>
        </w:rPr>
        <w:t>по дебету счета 01 «Основные средства» и кредиту счета 91 «Прочие доходы и расходы»</w:t>
      </w:r>
      <w:r>
        <w:t> </w:t>
      </w:r>
      <w:r w:rsidRPr="00272019">
        <w:rPr>
          <w:lang w:val="ru-RU"/>
        </w:rPr>
        <w:t>– на сумму восстановления уценки первоначальной стоимости основного средства;</w:t>
      </w:r>
    </w:p>
    <w:p w:rsidR="00272019" w:rsidRPr="00272019" w:rsidRDefault="00272019">
      <w:pPr>
        <w:pStyle w:val="newncpi"/>
        <w:rPr>
          <w:lang w:val="ru-RU"/>
        </w:rPr>
      </w:pPr>
      <w:r w:rsidRPr="00272019">
        <w:rPr>
          <w:lang w:val="ru-RU"/>
        </w:rPr>
        <w:t>по дебету счета 91 «Прочие доходы и расходы» и кредиту счета 02 «Амортизация основных средств»</w:t>
      </w:r>
      <w:r>
        <w:t> </w:t>
      </w:r>
      <w:r w:rsidRPr="00272019">
        <w:rPr>
          <w:lang w:val="ru-RU"/>
        </w:rPr>
        <w:t>– на сумму восстановления уценки накопленной амортизации основного средства;</w:t>
      </w:r>
    </w:p>
    <w:p w:rsidR="00272019" w:rsidRPr="00272019" w:rsidRDefault="00272019">
      <w:pPr>
        <w:pStyle w:val="newncpi"/>
        <w:rPr>
          <w:lang w:val="ru-RU"/>
        </w:rPr>
      </w:pPr>
      <w:r w:rsidRPr="00272019">
        <w:rPr>
          <w:lang w:val="ru-RU"/>
        </w:rPr>
        <w:t>по дебету счета 01 «Основные средства» и кредиту счета 83 «Добавочный капитал»</w:t>
      </w:r>
      <w:r>
        <w:t> </w:t>
      </w:r>
      <w:r w:rsidRPr="00272019">
        <w:rPr>
          <w:lang w:val="ru-RU"/>
        </w:rPr>
        <w:t>– на оставшуюся сумму дооценки первоначальной стоимости основного средства;</w:t>
      </w:r>
    </w:p>
    <w:p w:rsidR="00272019" w:rsidRPr="00272019" w:rsidRDefault="00272019">
      <w:pPr>
        <w:pStyle w:val="newncpi"/>
        <w:rPr>
          <w:lang w:val="ru-RU"/>
        </w:rPr>
      </w:pPr>
      <w:r w:rsidRPr="00272019">
        <w:rPr>
          <w:lang w:val="ru-RU"/>
        </w:rPr>
        <w:t>по дебету счета 83 «Добавочный капитал» и кредиту счета 02 «Амортизация основных средств»</w:t>
      </w:r>
      <w:r>
        <w:t> </w:t>
      </w:r>
      <w:r w:rsidRPr="00272019">
        <w:rPr>
          <w:lang w:val="ru-RU"/>
        </w:rPr>
        <w:t>– на оставшуюся сумму дооценки накопленной амортизации основного средства.</w:t>
      </w:r>
    </w:p>
    <w:p w:rsidR="00272019" w:rsidRPr="00272019" w:rsidRDefault="00272019">
      <w:pPr>
        <w:pStyle w:val="newncpi"/>
        <w:rPr>
          <w:lang w:val="ru-RU"/>
        </w:rPr>
      </w:pPr>
      <w:r w:rsidRPr="00272019">
        <w:rPr>
          <w:lang w:val="ru-RU"/>
        </w:rPr>
        <w:t>Если сумма уценки основного средства ранее не была отражена на счете 91 «Прочие доходы и расходы», то вся сумма дооценки данного основного средства отражается на счете 83 «Добавочный капитал». Указанные хозяйственные операции отражаются в бухгалтерском учете:</w:t>
      </w:r>
    </w:p>
    <w:p w:rsidR="00272019" w:rsidRPr="00272019" w:rsidRDefault="00272019">
      <w:pPr>
        <w:pStyle w:val="newncpi"/>
        <w:rPr>
          <w:lang w:val="ru-RU"/>
        </w:rPr>
      </w:pPr>
      <w:r w:rsidRPr="00272019">
        <w:rPr>
          <w:lang w:val="ru-RU"/>
        </w:rPr>
        <w:t>по дебету счета 01 «Основные средства» и кредиту счета 83 «Добавочный капитал»</w:t>
      </w:r>
      <w:r>
        <w:t> </w:t>
      </w:r>
      <w:r w:rsidRPr="00272019">
        <w:rPr>
          <w:lang w:val="ru-RU"/>
        </w:rPr>
        <w:t>– на сумму дооценки первоначальной стоимости основного средства;</w:t>
      </w:r>
    </w:p>
    <w:p w:rsidR="00272019" w:rsidRPr="00272019" w:rsidRDefault="00272019">
      <w:pPr>
        <w:pStyle w:val="newncpi"/>
        <w:rPr>
          <w:lang w:val="ru-RU"/>
        </w:rPr>
      </w:pPr>
      <w:r w:rsidRPr="00272019">
        <w:rPr>
          <w:lang w:val="ru-RU"/>
        </w:rPr>
        <w:t>по дебету счета 83 «Добавочный капитал» и кредиту счета 02 «Амортизация основных средств»</w:t>
      </w:r>
      <w:r>
        <w:t> </w:t>
      </w:r>
      <w:r w:rsidRPr="00272019">
        <w:rPr>
          <w:lang w:val="ru-RU"/>
        </w:rPr>
        <w:t>– на сумму дооценки накопленной амортизации основного средства;</w:t>
      </w:r>
    </w:p>
    <w:p w:rsidR="00272019" w:rsidRPr="00272019" w:rsidRDefault="00272019">
      <w:pPr>
        <w:pStyle w:val="underpoint"/>
        <w:rPr>
          <w:lang w:val="ru-RU"/>
        </w:rPr>
      </w:pPr>
      <w:r w:rsidRPr="00272019">
        <w:rPr>
          <w:lang w:val="ru-RU"/>
        </w:rPr>
        <w:t>18.2.</w:t>
      </w:r>
      <w:r>
        <w:t> </w:t>
      </w:r>
      <w:r w:rsidRPr="00272019">
        <w:rPr>
          <w:lang w:val="ru-RU"/>
        </w:rPr>
        <w:t>сумма уценки основного средства относится в уменьшение добавочного фонда в пределах имеющегося его остатка по данному основному средству, образовавшегося в результате ранее проведенных переоценок данного основного средства. Оставшаяся сумма уценки основного средства отражается на счете 91 «Прочие доходы и расходы». Указанные хозяйственные операции отражаются в бухгалтерском учете:</w:t>
      </w:r>
    </w:p>
    <w:p w:rsidR="00272019" w:rsidRPr="00272019" w:rsidRDefault="00272019">
      <w:pPr>
        <w:pStyle w:val="newncpi"/>
        <w:rPr>
          <w:lang w:val="ru-RU"/>
        </w:rPr>
      </w:pPr>
      <w:r w:rsidRPr="00272019">
        <w:rPr>
          <w:lang w:val="ru-RU"/>
        </w:rPr>
        <w:t>по дебету счета 83 «Добавочный капитал» и кредиту счета 01 «Основные средства»</w:t>
      </w:r>
      <w:r>
        <w:t> </w:t>
      </w:r>
      <w:r w:rsidRPr="00272019">
        <w:rPr>
          <w:lang w:val="ru-RU"/>
        </w:rPr>
        <w:t>– на сумму уценки первоначальной стоимости основного средства в пределах имеющегося остатка добавочного фонда по данному основному средству;</w:t>
      </w:r>
    </w:p>
    <w:p w:rsidR="00272019" w:rsidRPr="00272019" w:rsidRDefault="00272019">
      <w:pPr>
        <w:pStyle w:val="newncpi"/>
        <w:rPr>
          <w:lang w:val="ru-RU"/>
        </w:rPr>
      </w:pPr>
      <w:r w:rsidRPr="00272019">
        <w:rPr>
          <w:lang w:val="ru-RU"/>
        </w:rPr>
        <w:t>по дебету счета 02 «Амортизация основных средств» и кредиту счета 83 «Добавочный капитал»</w:t>
      </w:r>
      <w:r>
        <w:t> </w:t>
      </w:r>
      <w:r w:rsidRPr="00272019">
        <w:rPr>
          <w:lang w:val="ru-RU"/>
        </w:rPr>
        <w:t>– на сумму уценки накопленной амортизации основного средства в пределах имеющегося остатка добавочного фонда по данному основному средству;</w:t>
      </w:r>
    </w:p>
    <w:p w:rsidR="00272019" w:rsidRPr="00272019" w:rsidRDefault="00272019">
      <w:pPr>
        <w:pStyle w:val="newncpi"/>
        <w:rPr>
          <w:lang w:val="ru-RU"/>
        </w:rPr>
      </w:pPr>
      <w:r w:rsidRPr="00272019">
        <w:rPr>
          <w:lang w:val="ru-RU"/>
        </w:rPr>
        <w:t>по дебету счета 91 «Прочие доходы и расходы» и кредиту счета 01 «Основные средства»</w:t>
      </w:r>
      <w:r>
        <w:t> </w:t>
      </w:r>
      <w:r w:rsidRPr="00272019">
        <w:rPr>
          <w:lang w:val="ru-RU"/>
        </w:rPr>
        <w:t>– на оставшуюся сумму уценки первоначальной стоимости основного средства;</w:t>
      </w:r>
    </w:p>
    <w:p w:rsidR="00272019" w:rsidRPr="00272019" w:rsidRDefault="00272019">
      <w:pPr>
        <w:pStyle w:val="newncpi"/>
        <w:rPr>
          <w:lang w:val="ru-RU"/>
        </w:rPr>
      </w:pPr>
      <w:r w:rsidRPr="00272019">
        <w:rPr>
          <w:lang w:val="ru-RU"/>
        </w:rPr>
        <w:t>по дебету счета 02 «Амортизация основных средств» и кредиту счета 91 «Прочие доходы и расходы»</w:t>
      </w:r>
      <w:r>
        <w:t> </w:t>
      </w:r>
      <w:r w:rsidRPr="00272019">
        <w:rPr>
          <w:lang w:val="ru-RU"/>
        </w:rPr>
        <w:t>– на оставшуюся сумму уценки накопленной амортизации основного средства.</w:t>
      </w:r>
    </w:p>
    <w:p w:rsidR="00272019" w:rsidRPr="00272019" w:rsidRDefault="00272019">
      <w:pPr>
        <w:pStyle w:val="newncpi"/>
        <w:rPr>
          <w:lang w:val="ru-RU"/>
        </w:rPr>
      </w:pPr>
      <w:r w:rsidRPr="00272019">
        <w:rPr>
          <w:lang w:val="ru-RU"/>
        </w:rPr>
        <w:t>Если по основному средству не имеется остаток добавочного фонда, образовавшийся в результате ранее проведенных переоценок данного основного средства, то вся сумма уценки данного основного средства отражается на счете 91 «Прочие доходы и расходы». Указанные хозяйственные операции отражаются в бухгалтерском учете:</w:t>
      </w:r>
    </w:p>
    <w:p w:rsidR="00272019" w:rsidRPr="00272019" w:rsidRDefault="00272019">
      <w:pPr>
        <w:pStyle w:val="newncpi"/>
        <w:rPr>
          <w:lang w:val="ru-RU"/>
        </w:rPr>
      </w:pPr>
      <w:r w:rsidRPr="00272019">
        <w:rPr>
          <w:lang w:val="ru-RU"/>
        </w:rPr>
        <w:t>по дебету счета 91 «Прочие доходы и расходы» и кредиту счета 01 «Основные средства»</w:t>
      </w:r>
      <w:r>
        <w:t> </w:t>
      </w:r>
      <w:r w:rsidRPr="00272019">
        <w:rPr>
          <w:lang w:val="ru-RU"/>
        </w:rPr>
        <w:t>– на сумму уценки первоначальной стоимости основного средства;</w:t>
      </w:r>
    </w:p>
    <w:p w:rsidR="00272019" w:rsidRPr="00272019" w:rsidRDefault="00272019">
      <w:pPr>
        <w:pStyle w:val="newncpi"/>
        <w:rPr>
          <w:lang w:val="ru-RU"/>
        </w:rPr>
      </w:pPr>
      <w:r w:rsidRPr="00272019">
        <w:rPr>
          <w:lang w:val="ru-RU"/>
        </w:rPr>
        <w:t>по дебету счета 02 «Амортизация основных средств» и кредиту счета 91 «Прочие доходы и расходы»</w:t>
      </w:r>
      <w:r>
        <w:t> </w:t>
      </w:r>
      <w:r w:rsidRPr="00272019">
        <w:rPr>
          <w:lang w:val="ru-RU"/>
        </w:rPr>
        <w:t>– на сумму уценки накопленной амортизации основного средства.</w:t>
      </w:r>
    </w:p>
    <w:p w:rsidR="00272019" w:rsidRPr="00272019" w:rsidRDefault="00272019">
      <w:pPr>
        <w:pStyle w:val="point"/>
        <w:rPr>
          <w:lang w:val="ru-RU"/>
        </w:rPr>
      </w:pPr>
      <w:r w:rsidRPr="00272019">
        <w:rPr>
          <w:lang w:val="ru-RU"/>
        </w:rPr>
        <w:t>19.</w:t>
      </w:r>
      <w:r>
        <w:t> </w:t>
      </w:r>
      <w:r w:rsidRPr="00272019">
        <w:rPr>
          <w:lang w:val="ru-RU"/>
        </w:rPr>
        <w:t>Если основное средство учитывается по переоцененной стоимости с применением обесценения, сумма его обесценения отражается в бухгалтерском учете:</w:t>
      </w:r>
    </w:p>
    <w:p w:rsidR="00272019" w:rsidRPr="00272019" w:rsidRDefault="00272019">
      <w:pPr>
        <w:pStyle w:val="newncpi"/>
        <w:rPr>
          <w:lang w:val="ru-RU"/>
        </w:rPr>
      </w:pPr>
      <w:r w:rsidRPr="00272019">
        <w:rPr>
          <w:lang w:val="ru-RU"/>
        </w:rPr>
        <w:t>по дебету счета 83 «Добавочный капитал» и кредиту счета 02 «Амортизация основных средств» (отдельный субсчет)</w:t>
      </w:r>
      <w:r>
        <w:t> </w:t>
      </w:r>
      <w:r w:rsidRPr="00272019">
        <w:rPr>
          <w:lang w:val="ru-RU"/>
        </w:rPr>
        <w:t>– на сумму обесценения основного средства в пределах имеющегося остатка добавочного фонда по данному основному средству, образовавшегося в результате ранее проведенных переоценок данного основного средства;</w:t>
      </w:r>
    </w:p>
    <w:p w:rsidR="00272019" w:rsidRPr="00272019" w:rsidRDefault="00272019">
      <w:pPr>
        <w:pStyle w:val="newncpi"/>
        <w:rPr>
          <w:lang w:val="ru-RU"/>
        </w:rPr>
      </w:pPr>
      <w:r w:rsidRPr="00272019">
        <w:rPr>
          <w:lang w:val="ru-RU"/>
        </w:rPr>
        <w:t>по дебету счета 91 «Прочие доходы и расходы» и кредиту счета 02 «Амортизация основных средств» (отдельный субсчет)</w:t>
      </w:r>
      <w:r>
        <w:t> </w:t>
      </w:r>
      <w:r w:rsidRPr="00272019">
        <w:rPr>
          <w:lang w:val="ru-RU"/>
        </w:rPr>
        <w:t>– на оставшуюся сумму обесценения основного средства.</w:t>
      </w:r>
    </w:p>
    <w:p w:rsidR="00272019" w:rsidRPr="00272019" w:rsidRDefault="00272019">
      <w:pPr>
        <w:pStyle w:val="newncpi"/>
        <w:rPr>
          <w:lang w:val="ru-RU"/>
        </w:rPr>
      </w:pPr>
      <w:r w:rsidRPr="00272019">
        <w:rPr>
          <w:lang w:val="ru-RU"/>
        </w:rPr>
        <w:t>Сумма восстановления обесценения основного средства, учитываемого по переоцененной стоимости с применением обесценения, отражается в бухгалтерском учете:</w:t>
      </w:r>
    </w:p>
    <w:p w:rsidR="00272019" w:rsidRPr="00272019" w:rsidRDefault="00272019">
      <w:pPr>
        <w:pStyle w:val="newncpi"/>
        <w:rPr>
          <w:lang w:val="ru-RU"/>
        </w:rPr>
      </w:pPr>
      <w:r w:rsidRPr="00272019">
        <w:rPr>
          <w:lang w:val="ru-RU"/>
        </w:rPr>
        <w:t>по дебету счета 02 «Амортизация основных средств» (отдельный субсчет) и кредиту счета 91 «Прочие доходы и расходы»</w:t>
      </w:r>
      <w:r>
        <w:t> </w:t>
      </w:r>
      <w:r w:rsidRPr="00272019">
        <w:rPr>
          <w:lang w:val="ru-RU"/>
        </w:rPr>
        <w:t>– на сумму восстановления обесценения основного средства, ранее отраженную на счете 91 «Прочие доходы и расходы»;</w:t>
      </w:r>
    </w:p>
    <w:p w:rsidR="00272019" w:rsidRPr="00272019" w:rsidRDefault="00272019">
      <w:pPr>
        <w:pStyle w:val="newncpi"/>
        <w:rPr>
          <w:lang w:val="ru-RU"/>
        </w:rPr>
      </w:pPr>
      <w:r w:rsidRPr="00272019">
        <w:rPr>
          <w:lang w:val="ru-RU"/>
        </w:rPr>
        <w:t>по дебету счета 02 «Амортизация основных средств» (отдельный субсчет) и кредиту счета 83 «Добавочный капитал»</w:t>
      </w:r>
      <w:r>
        <w:t> </w:t>
      </w:r>
      <w:r w:rsidRPr="00272019">
        <w:rPr>
          <w:lang w:val="ru-RU"/>
        </w:rPr>
        <w:t>– на оставшуюся сумму восстановления обесценения основного средства.</w:t>
      </w:r>
    </w:p>
    <w:p w:rsidR="00272019" w:rsidRPr="00272019" w:rsidRDefault="00272019">
      <w:pPr>
        <w:pStyle w:val="newncpi"/>
        <w:rPr>
          <w:lang w:val="ru-RU"/>
        </w:rPr>
      </w:pPr>
      <w:r w:rsidRPr="00272019">
        <w:rPr>
          <w:lang w:val="ru-RU"/>
        </w:rPr>
        <w:t>Сумма обесценения основного средства, по которому не имеется остаток добавочного фонда, образовавшийся в результате ранее проведенных переоценок данного основного средства, отражается по дебету счета 91 «Прочие доходы и расходы» и кредиту счета 02 «Амортизация основных средств» (отдельный субсчет). Сумма восстановления обесценения данного основного средства отражается по дебету счета 02 «Амортизация основных средств» (отдельный субсчет) и кредиту счета 91 «Прочие доходы и расходы».</w:t>
      </w:r>
    </w:p>
    <w:p w:rsidR="00272019" w:rsidRPr="00272019" w:rsidRDefault="00272019">
      <w:pPr>
        <w:pStyle w:val="newncpi"/>
        <w:rPr>
          <w:lang w:val="ru-RU"/>
        </w:rPr>
      </w:pPr>
      <w:r w:rsidRPr="00272019">
        <w:rPr>
          <w:lang w:val="ru-RU"/>
        </w:rPr>
        <w:t>При переоценке ранее обесцененного основного средства изначально восстанавливается сумма обесценения основного средства в порядке, установленном в части второй настоящего пункта. Результаты проведенной в отчетном периоде переоценки (дооценка, уценка) данного основного средства в бухгалтерском учете отражаются в порядке, установленном в пункте 18 настоящей Инструкции.</w:t>
      </w:r>
    </w:p>
    <w:p w:rsidR="00272019" w:rsidRPr="00272019" w:rsidRDefault="00272019">
      <w:pPr>
        <w:pStyle w:val="point"/>
        <w:rPr>
          <w:lang w:val="ru-RU"/>
        </w:rPr>
      </w:pPr>
      <w:r w:rsidRPr="00272019">
        <w:rPr>
          <w:lang w:val="ru-RU"/>
        </w:rPr>
        <w:t>20.</w:t>
      </w:r>
      <w:r>
        <w:t> </w:t>
      </w:r>
      <w:r w:rsidRPr="00272019">
        <w:rPr>
          <w:lang w:val="ru-RU"/>
        </w:rPr>
        <w:t>Фактические затраты, связанные с реконструкцией (модернизацией, реставрацией) основных средств, проведением иных аналогичных работ, отражаются по дебету счета 08 «Вложения в долгосрочные активы» и кредиту счетов 10 «Материалы», 60 «Расчеты с поставщиками и подрядчиками», 69 «Расчеты по социальному страхованию и обеспечению», 70 «Расчеты с персоналом по оплате труда», 76 «Расчеты с разными дебиторами и кредиторами» и других счетов. Суммы данных затрат, учтенные на счете 08 «Вложения в долгосрочные активы», списываются с этого счета в дебет счета 01 «Основные средства» по окончании работ.</w:t>
      </w:r>
    </w:p>
    <w:p w:rsidR="00272019" w:rsidRPr="00272019" w:rsidRDefault="00272019">
      <w:pPr>
        <w:pStyle w:val="newncpi"/>
        <w:rPr>
          <w:lang w:val="ru-RU"/>
        </w:rPr>
      </w:pPr>
      <w:r w:rsidRPr="00272019">
        <w:rPr>
          <w:lang w:val="ru-RU"/>
        </w:rPr>
        <w:t>Фактические затраты на поддержание основных средств в рабочем состоянии (технический осмотр и уход, проведение всех видов ремонта) признаются расходами в том отчетном периоде, в котором они произведены.</w:t>
      </w:r>
    </w:p>
    <w:p w:rsidR="00272019" w:rsidRPr="00272019" w:rsidRDefault="00272019">
      <w:pPr>
        <w:pStyle w:val="point"/>
        <w:rPr>
          <w:lang w:val="ru-RU"/>
        </w:rPr>
      </w:pPr>
      <w:r w:rsidRPr="00272019">
        <w:rPr>
          <w:lang w:val="ru-RU"/>
        </w:rPr>
        <w:t>21.</w:t>
      </w:r>
      <w:r>
        <w:t> </w:t>
      </w:r>
      <w:r w:rsidRPr="00272019">
        <w:rPr>
          <w:lang w:val="ru-RU"/>
        </w:rPr>
        <w:t>Суммы вложений в улучшение земель в части затрат, относящихся к принятым в отчетном году в эксплуатацию площадям, в конце отчетного года отражаются по дебету счета 01 «Основные средства» и кредиту счета 08 «Вложения в долгосрочные активы» независимо от даты окончания всего комплекса работ.</w:t>
      </w:r>
    </w:p>
    <w:p w:rsidR="00272019" w:rsidRPr="00272019" w:rsidRDefault="00272019">
      <w:pPr>
        <w:pStyle w:val="point"/>
        <w:rPr>
          <w:lang w:val="ru-RU"/>
        </w:rPr>
      </w:pPr>
      <w:r w:rsidRPr="00272019">
        <w:rPr>
          <w:lang w:val="ru-RU"/>
        </w:rPr>
        <w:t>22.</w:t>
      </w:r>
      <w:r>
        <w:t> </w:t>
      </w:r>
      <w:r w:rsidRPr="00272019">
        <w:rPr>
          <w:lang w:val="ru-RU"/>
        </w:rPr>
        <w:t>Суммы произведенных арендатором вложений в арендованные основные средства арендатором отражаются в бухгалтерском учете по дебету счета 08 «Вложения в долгосрочные активы» и кредиту счетов 10 «Материалы», 60 «Расчеты с поставщиками и подрядчиками», 69 «Расчеты по социальному страхованию и обеспечению», 70 «Расчеты с персоналом по оплате труда», 76 «Расчеты с разными дебиторами и кредиторами» и других счетов.</w:t>
      </w:r>
    </w:p>
    <w:p w:rsidR="00272019" w:rsidRPr="00272019" w:rsidRDefault="00272019">
      <w:pPr>
        <w:pStyle w:val="newncpi"/>
        <w:rPr>
          <w:lang w:val="ru-RU"/>
        </w:rPr>
      </w:pPr>
      <w:r w:rsidRPr="00272019">
        <w:rPr>
          <w:lang w:val="ru-RU"/>
        </w:rPr>
        <w:t>Если в соответствии с договором аренды арендатор передает произведенные вложения в арендованные основные средства арендодателю до их принятия к бухгалтерскому учету в качестве основных средств, то суммы данных вложений, учтенные на счете 08 «Вложения в долгосрочные активы», списываются в дебет счета 91 «Прочие доходы и расходы».</w:t>
      </w:r>
    </w:p>
    <w:p w:rsidR="00272019" w:rsidRPr="00272019" w:rsidRDefault="00272019">
      <w:pPr>
        <w:pStyle w:val="newncpi"/>
        <w:rPr>
          <w:lang w:val="ru-RU"/>
        </w:rPr>
      </w:pPr>
      <w:r w:rsidRPr="00272019">
        <w:rPr>
          <w:lang w:val="ru-RU"/>
        </w:rPr>
        <w:t>Если в соответствии с договором аренды арендатор не передает арендодателю произведенные вложения в арендованные основные средства, то суммы данных вложений, учтенные на счете 08 «Вложения в долгосрочные активы», списываются в дебет счета 01 «Основные средства».</w:t>
      </w:r>
    </w:p>
    <w:p w:rsidR="00272019" w:rsidRPr="00773D2E" w:rsidRDefault="00272019">
      <w:pPr>
        <w:pStyle w:val="chapter"/>
        <w:rPr>
          <w:sz w:val="32"/>
          <w:szCs w:val="32"/>
          <w:lang w:val="ru-RU"/>
        </w:rPr>
      </w:pPr>
      <w:r w:rsidRPr="00773D2E">
        <w:rPr>
          <w:sz w:val="32"/>
          <w:szCs w:val="32"/>
          <w:lang w:val="ru-RU"/>
        </w:rPr>
        <w:t>ГЛАВА 4</w:t>
      </w:r>
      <w:r w:rsidRPr="00773D2E">
        <w:rPr>
          <w:sz w:val="32"/>
          <w:szCs w:val="32"/>
          <w:lang w:val="ru-RU"/>
        </w:rPr>
        <w:br/>
        <w:t>БУХГАЛТЕРСКИЙ УЧЕТ РЕЗЕРВА ПО ВЫВОДУ ОСНОВНЫХ СРЕДСТВ ИЗ ЭКСПЛУАТАЦИИ И АНАЛОГИЧНЫМ ОБЯЗАТЕЛЬСТВАМ</w:t>
      </w:r>
    </w:p>
    <w:p w:rsidR="00272019" w:rsidRPr="00272019" w:rsidRDefault="00272019">
      <w:pPr>
        <w:pStyle w:val="point"/>
        <w:rPr>
          <w:lang w:val="ru-RU"/>
        </w:rPr>
      </w:pPr>
      <w:r w:rsidRPr="00272019">
        <w:rPr>
          <w:lang w:val="ru-RU"/>
        </w:rPr>
        <w:t>23.</w:t>
      </w:r>
      <w:r>
        <w:t> </w:t>
      </w:r>
      <w:r w:rsidRPr="00272019">
        <w:rPr>
          <w:lang w:val="ru-RU"/>
        </w:rPr>
        <w:t>Резерв по выводу основных средств из эксплуатации и аналогичным обязательствам (далее</w:t>
      </w:r>
      <w:r>
        <w:t> </w:t>
      </w:r>
      <w:r w:rsidRPr="00272019">
        <w:rPr>
          <w:lang w:val="ru-RU"/>
        </w:rPr>
        <w:t>– резерв) создается при одновременном выполнении следующих условий признания:</w:t>
      </w:r>
    </w:p>
    <w:p w:rsidR="00272019" w:rsidRPr="00272019" w:rsidRDefault="00272019">
      <w:pPr>
        <w:pStyle w:val="newncpi"/>
        <w:rPr>
          <w:lang w:val="ru-RU"/>
        </w:rPr>
      </w:pPr>
      <w:r w:rsidRPr="00272019">
        <w:rPr>
          <w:lang w:val="ru-RU"/>
        </w:rPr>
        <w:t>организация имеет обязательство по выполнению работ по демонтажу и ликвидации основного средства, восстановлению природных ресурсов на занимаемом им земельном участке (далее</w:t>
      </w:r>
      <w:r>
        <w:t> </w:t>
      </w:r>
      <w:r w:rsidRPr="00272019">
        <w:rPr>
          <w:lang w:val="ru-RU"/>
        </w:rPr>
        <w:t>– обязательство);</w:t>
      </w:r>
    </w:p>
    <w:p w:rsidR="00272019" w:rsidRPr="00272019" w:rsidRDefault="00272019">
      <w:pPr>
        <w:pStyle w:val="newncpi"/>
        <w:rPr>
          <w:lang w:val="ru-RU"/>
        </w:rPr>
      </w:pPr>
      <w:r w:rsidRPr="00272019">
        <w:rPr>
          <w:lang w:val="ru-RU"/>
        </w:rPr>
        <w:t>предполагается выбытие активов для погашения обязательства;</w:t>
      </w:r>
    </w:p>
    <w:p w:rsidR="00272019" w:rsidRPr="00272019" w:rsidRDefault="00272019">
      <w:pPr>
        <w:pStyle w:val="newncpi"/>
        <w:rPr>
          <w:lang w:val="ru-RU"/>
        </w:rPr>
      </w:pPr>
      <w:r w:rsidRPr="00272019">
        <w:rPr>
          <w:lang w:val="ru-RU"/>
        </w:rPr>
        <w:t>сумма обязательства может быть достоверно определена.</w:t>
      </w:r>
    </w:p>
    <w:p w:rsidR="00272019" w:rsidRPr="00272019" w:rsidRDefault="00272019">
      <w:pPr>
        <w:pStyle w:val="point"/>
        <w:rPr>
          <w:lang w:val="ru-RU"/>
        </w:rPr>
      </w:pPr>
      <w:r w:rsidRPr="00272019">
        <w:rPr>
          <w:lang w:val="ru-RU"/>
        </w:rPr>
        <w:t>24.</w:t>
      </w:r>
      <w:r>
        <w:t> </w:t>
      </w:r>
      <w:r w:rsidRPr="00272019">
        <w:rPr>
          <w:lang w:val="ru-RU"/>
        </w:rPr>
        <w:t>Сумма создаваемого резерва определяется исходя из расчетной оценки затрат, необходимых на конец отчетного периода для погашения обязательства. При определении суммы создаваемого резерва не учитываются доходы от ожидаемого выбытия основных средств.</w:t>
      </w:r>
    </w:p>
    <w:p w:rsidR="00272019" w:rsidRPr="00272019" w:rsidRDefault="00272019">
      <w:pPr>
        <w:pStyle w:val="newncpi"/>
        <w:rPr>
          <w:lang w:val="ru-RU"/>
        </w:rPr>
      </w:pPr>
      <w:r w:rsidRPr="00272019">
        <w:rPr>
          <w:lang w:val="ru-RU"/>
        </w:rPr>
        <w:t>Если погашение обязательства предполагается более чем через 12 месяцев после отчетной даты, то сумма создаваемого резерва на отчетную дату определяется путем умножения ставки дисконтирования на расчетную оценку затрат, необходимых для погашения обязательства.</w:t>
      </w:r>
    </w:p>
    <w:p w:rsidR="00272019" w:rsidRPr="00272019" w:rsidRDefault="00272019">
      <w:pPr>
        <w:pStyle w:val="newncpi"/>
        <w:rPr>
          <w:lang w:val="ru-RU"/>
        </w:rPr>
      </w:pPr>
      <w:r w:rsidRPr="00272019">
        <w:rPr>
          <w:lang w:val="ru-RU"/>
        </w:rPr>
        <w:t>Ставка дисконтирования определяется исходя из текущих рыночных оценок временной стоимости денежных средств и рисков, характерных для обязательства. В качестве ставки дисконтирования может применяться ставка рефинансирования, устанавливаемая Национальным банком Республики Беларусь.</w:t>
      </w:r>
    </w:p>
    <w:p w:rsidR="00272019" w:rsidRPr="00272019" w:rsidRDefault="00272019">
      <w:pPr>
        <w:pStyle w:val="point"/>
        <w:rPr>
          <w:lang w:val="ru-RU"/>
        </w:rPr>
      </w:pPr>
      <w:r w:rsidRPr="00272019">
        <w:rPr>
          <w:lang w:val="ru-RU"/>
        </w:rPr>
        <w:t>25.</w:t>
      </w:r>
      <w:r>
        <w:t> </w:t>
      </w:r>
      <w:r w:rsidRPr="00272019">
        <w:rPr>
          <w:lang w:val="ru-RU"/>
        </w:rPr>
        <w:t>Сумма создаваемого резерва отражается по дебету счета 08 «Вложения в долгосрочные активы» и кредиту счета 96 «Резервы предстоящих платежей».</w:t>
      </w:r>
    </w:p>
    <w:p w:rsidR="00272019" w:rsidRPr="00272019" w:rsidRDefault="00272019">
      <w:pPr>
        <w:pStyle w:val="newncpi"/>
        <w:rPr>
          <w:lang w:val="ru-RU"/>
        </w:rPr>
      </w:pPr>
      <w:r w:rsidRPr="00272019">
        <w:rPr>
          <w:lang w:val="ru-RU"/>
        </w:rPr>
        <w:t>Сумма увеличения резерва в связи с сокращением периода дисконтирования отражается по дебету счета 91 «Прочие доходы и расходы» и кредиту счета 96 «Резервы предстоящих платежей».</w:t>
      </w:r>
    </w:p>
    <w:p w:rsidR="00272019" w:rsidRPr="00272019" w:rsidRDefault="00272019">
      <w:pPr>
        <w:pStyle w:val="point"/>
        <w:rPr>
          <w:lang w:val="ru-RU"/>
        </w:rPr>
      </w:pPr>
      <w:r w:rsidRPr="00272019">
        <w:rPr>
          <w:lang w:val="ru-RU"/>
        </w:rPr>
        <w:t>26.</w:t>
      </w:r>
      <w:r>
        <w:t> </w:t>
      </w:r>
      <w:r w:rsidRPr="00272019">
        <w:rPr>
          <w:lang w:val="ru-RU"/>
        </w:rPr>
        <w:t>В случае изменения ставки дисконтирования, предполагаемых сроков или сумм затрат, необходимых для погашения обязательства, суммы изменения резерва в бухгалтерском учете отражаются в следующем порядке:</w:t>
      </w:r>
    </w:p>
    <w:p w:rsidR="00272019" w:rsidRPr="00272019" w:rsidRDefault="00272019">
      <w:pPr>
        <w:pStyle w:val="underpoint"/>
        <w:rPr>
          <w:lang w:val="ru-RU"/>
        </w:rPr>
      </w:pPr>
      <w:r w:rsidRPr="00272019">
        <w:rPr>
          <w:lang w:val="ru-RU"/>
        </w:rPr>
        <w:t>26.1.</w:t>
      </w:r>
      <w:r>
        <w:t> </w:t>
      </w:r>
      <w:r w:rsidRPr="00272019">
        <w:rPr>
          <w:lang w:val="ru-RU"/>
        </w:rPr>
        <w:t>если основное средство учитывается по первоначальной стоимости, сумма увеличения (уменьшения) резерва отражается по дебету (кредиту) счета 91 «Прочие доходы и расходы» и кредиту (дебету) счета 96 «Резервы предстоящих платежей»;</w:t>
      </w:r>
    </w:p>
    <w:p w:rsidR="00272019" w:rsidRPr="00272019" w:rsidRDefault="00272019">
      <w:pPr>
        <w:pStyle w:val="underpoint"/>
        <w:rPr>
          <w:lang w:val="ru-RU"/>
        </w:rPr>
      </w:pPr>
      <w:r w:rsidRPr="00272019">
        <w:rPr>
          <w:lang w:val="ru-RU"/>
        </w:rPr>
        <w:t>26.2.</w:t>
      </w:r>
      <w:r>
        <w:t> </w:t>
      </w:r>
      <w:r w:rsidRPr="00272019">
        <w:rPr>
          <w:lang w:val="ru-RU"/>
        </w:rPr>
        <w:t>если основное средство учитывается по переоцененной стоимости:</w:t>
      </w:r>
    </w:p>
    <w:p w:rsidR="00272019" w:rsidRPr="00272019" w:rsidRDefault="00272019">
      <w:pPr>
        <w:pStyle w:val="newncpi"/>
        <w:rPr>
          <w:lang w:val="ru-RU"/>
        </w:rPr>
      </w:pPr>
      <w:r w:rsidRPr="00272019">
        <w:rPr>
          <w:lang w:val="ru-RU"/>
        </w:rPr>
        <w:t>сумма увеличения резерва в пределах имеющегося остатка добавочного фонда по данному основному средству, образовавшегося в результате ранее проведенных переоценок данного основного средства, отражается по дебету счета 83 «Добавочный капитал» и кредиту счета 96 «Резервы предстоящих платежей». Оставшаяся сумма увеличения резерва отражается по дебету счета 91 «Прочие доходы и расходы» и кредиту счета 96 «Резервы предстоящих платежей»;</w:t>
      </w:r>
    </w:p>
    <w:p w:rsidR="00272019" w:rsidRPr="00272019" w:rsidRDefault="00272019">
      <w:pPr>
        <w:pStyle w:val="newncpi"/>
        <w:rPr>
          <w:lang w:val="ru-RU"/>
        </w:rPr>
      </w:pPr>
      <w:r w:rsidRPr="00272019">
        <w:rPr>
          <w:lang w:val="ru-RU"/>
        </w:rPr>
        <w:t>сумма уменьшения резерва в той мере, в которой она восстанавливает сумму уценки основного средства в результате ранее проведенных переоценок данного основного средства, отраженную на счете 91 «Прочие доходы и расходы», отражается по дебету счета 96 «Резервы предстоящих платежей» и кредиту счета 91 «Прочие доходы и расходы». Оставшаяся сумма уменьшения резерва отражается по дебету счета 96 «Резервы предстоящих платежей» и кредиту счета 83 «Добавочный капитал».</w:t>
      </w:r>
    </w:p>
    <w:p w:rsidR="00272019" w:rsidRPr="00272019" w:rsidRDefault="00272019">
      <w:pPr>
        <w:pStyle w:val="newncpi"/>
        <w:rPr>
          <w:lang w:val="ru-RU"/>
        </w:rPr>
      </w:pPr>
      <w:r w:rsidRPr="00272019">
        <w:rPr>
          <w:lang w:val="ru-RU"/>
        </w:rPr>
        <w:t>По окончании срока полезного использования основного средства сумма увеличения (уменьшения) резерва отражается по дебету (кредиту) счета 91 «Прочие доходы и расходы» и кредиту (дебету) счета 96 «Резервы предстоящих платежей».</w:t>
      </w:r>
    </w:p>
    <w:p w:rsidR="00272019" w:rsidRPr="00272019" w:rsidRDefault="00272019">
      <w:pPr>
        <w:pStyle w:val="point"/>
        <w:rPr>
          <w:lang w:val="ru-RU"/>
        </w:rPr>
      </w:pPr>
      <w:r w:rsidRPr="00272019">
        <w:rPr>
          <w:lang w:val="ru-RU"/>
        </w:rPr>
        <w:t>27.</w:t>
      </w:r>
      <w:r>
        <w:t> </w:t>
      </w:r>
      <w:r w:rsidRPr="00272019">
        <w:rPr>
          <w:lang w:val="ru-RU"/>
        </w:rPr>
        <w:t>Если при проведении инвентаризации активов и обязательств выявлено, что для погашения обязательства не потребуется выбытие активов, резерв подлежит восстановлению.</w:t>
      </w:r>
    </w:p>
    <w:p w:rsidR="00272019" w:rsidRPr="00773D2E" w:rsidRDefault="00272019">
      <w:pPr>
        <w:pStyle w:val="chapter"/>
        <w:rPr>
          <w:sz w:val="32"/>
          <w:szCs w:val="32"/>
          <w:lang w:val="ru-RU"/>
        </w:rPr>
      </w:pPr>
      <w:r w:rsidRPr="00773D2E">
        <w:rPr>
          <w:sz w:val="32"/>
          <w:szCs w:val="32"/>
          <w:lang w:val="ru-RU"/>
        </w:rPr>
        <w:t>ГЛАВА 5</w:t>
      </w:r>
      <w:r w:rsidRPr="00773D2E">
        <w:rPr>
          <w:sz w:val="32"/>
          <w:szCs w:val="32"/>
          <w:lang w:val="ru-RU"/>
        </w:rPr>
        <w:br/>
        <w:t>БУХГАЛТЕРСКИЙ УЧЕТ ВЫБЫТИЯ ОСНОВНЫХ СРЕДСТВ</w:t>
      </w:r>
    </w:p>
    <w:p w:rsidR="00272019" w:rsidRPr="00272019" w:rsidRDefault="00272019">
      <w:pPr>
        <w:pStyle w:val="point"/>
        <w:rPr>
          <w:lang w:val="ru-RU"/>
        </w:rPr>
      </w:pPr>
      <w:r w:rsidRPr="00272019">
        <w:rPr>
          <w:lang w:val="ru-RU"/>
        </w:rPr>
        <w:t>28.</w:t>
      </w:r>
      <w:r>
        <w:t> </w:t>
      </w:r>
      <w:r w:rsidRPr="00272019">
        <w:rPr>
          <w:lang w:val="ru-RU"/>
        </w:rPr>
        <w:t>Выбытие основных средств в результате списания (в случае физического износа, утраты (гибели) в связи с чрезвычайными обстоятельствами и т.п.) оформляется актом о списании имущества.</w:t>
      </w:r>
    </w:p>
    <w:p w:rsidR="00272019" w:rsidRPr="00272019" w:rsidRDefault="00272019">
      <w:pPr>
        <w:pStyle w:val="point"/>
        <w:rPr>
          <w:lang w:val="ru-RU"/>
        </w:rPr>
      </w:pPr>
      <w:r w:rsidRPr="00272019">
        <w:rPr>
          <w:lang w:val="ru-RU"/>
        </w:rPr>
        <w:t>29.</w:t>
      </w:r>
      <w:r>
        <w:t> </w:t>
      </w:r>
      <w:r w:rsidRPr="00272019">
        <w:rPr>
          <w:lang w:val="ru-RU"/>
        </w:rPr>
        <w:t>Выбытие основных средств в результате реализации, безвозмездной передачи и в иных случаях, предусмотренных законодательством (за исключением случаев, указанных в пункте 28 настоящей Инструкции, а также отчуждения физическим лицам), оформляется актом о приеме-передаче основных средств по форме согласно приложению 1 к постановлению Министерства финансов Республики Беларусь от 22 апреля 2011</w:t>
      </w:r>
      <w:r>
        <w:t> </w:t>
      </w:r>
      <w:r w:rsidRPr="00272019">
        <w:rPr>
          <w:lang w:val="ru-RU"/>
        </w:rPr>
        <w:t>г. №</w:t>
      </w:r>
      <w:r>
        <w:t> </w:t>
      </w:r>
      <w:r w:rsidRPr="00272019">
        <w:rPr>
          <w:lang w:val="ru-RU"/>
        </w:rPr>
        <w:t>23.</w:t>
      </w:r>
    </w:p>
    <w:p w:rsidR="00272019" w:rsidRPr="00272019" w:rsidRDefault="00272019">
      <w:pPr>
        <w:pStyle w:val="point"/>
        <w:rPr>
          <w:lang w:val="ru-RU"/>
        </w:rPr>
      </w:pPr>
      <w:r w:rsidRPr="00272019">
        <w:rPr>
          <w:lang w:val="ru-RU"/>
        </w:rPr>
        <w:t>30.</w:t>
      </w:r>
      <w:r>
        <w:t> </w:t>
      </w:r>
      <w:r w:rsidRPr="00272019">
        <w:rPr>
          <w:lang w:val="ru-RU"/>
        </w:rPr>
        <w:t>При выбытии основных средств накопленные по ним за весь период эксплуатации суммы амортизации и обесценения отражаются по дебету счета 02 «Амортизация основных средств» и кредиту счета 01 «Основные средства». Остаточная стоимость выбывающих основных средств отражается по дебету счета 91 «Прочие доходы и расходы» и кредиту счета 01 «Основные средства», если иное не установлено законодательством.</w:t>
      </w:r>
    </w:p>
    <w:p w:rsidR="00272019" w:rsidRPr="00272019" w:rsidRDefault="00272019">
      <w:pPr>
        <w:pStyle w:val="newncpi"/>
        <w:rPr>
          <w:lang w:val="ru-RU"/>
        </w:rPr>
      </w:pPr>
      <w:r w:rsidRPr="00272019">
        <w:rPr>
          <w:lang w:val="ru-RU"/>
        </w:rPr>
        <w:t>Расходы, связанные с выбытием основных средств, отражаются по дебету счета 91 «Прочие доходы и расходы» и кредиту счетов 60 «Расчеты с поставщиками и подрядчиками», 69 «Расчеты по социальному страхованию и обеспечению», 70 «Расчеты с персоналом по оплате труда», 76 «Расчеты с разными дебиторами и кредиторами» и других счетов.</w:t>
      </w:r>
    </w:p>
    <w:p w:rsidR="00272019" w:rsidRPr="00272019" w:rsidRDefault="00272019">
      <w:pPr>
        <w:pStyle w:val="newncpi"/>
        <w:rPr>
          <w:lang w:val="ru-RU"/>
        </w:rPr>
      </w:pPr>
      <w:r w:rsidRPr="00272019">
        <w:rPr>
          <w:lang w:val="ru-RU"/>
        </w:rPr>
        <w:t>Стоимость материалов, полученных при выбытии основных средств, отражается по дебету счета 10 «Материалы» и кредиту счета 91 «Прочие доходы и расходы».</w:t>
      </w:r>
    </w:p>
    <w:p w:rsidR="00272019" w:rsidRPr="00272019" w:rsidRDefault="00272019">
      <w:pPr>
        <w:pStyle w:val="newncpi"/>
        <w:rPr>
          <w:lang w:val="ru-RU"/>
        </w:rPr>
      </w:pPr>
      <w:r w:rsidRPr="00272019">
        <w:rPr>
          <w:lang w:val="ru-RU"/>
        </w:rPr>
        <w:t>Сумма числящегося по выбывающим основным средствам добавочного фонда, образовавшегося в результате ранее проведенных переоценок данных основных средств, отражается по дебету счета 83 «Добавочный капитал» и кредиту счета 84 «Нераспределенная прибыль (непокрытый убыток)».</w:t>
      </w:r>
    </w:p>
    <w:p w:rsidR="00272019" w:rsidRPr="00272019" w:rsidRDefault="00272019">
      <w:pPr>
        <w:pStyle w:val="newncpi"/>
        <w:rPr>
          <w:lang w:val="ru-RU"/>
        </w:rPr>
      </w:pPr>
      <w:r w:rsidRPr="00272019">
        <w:rPr>
          <w:lang w:val="ru-RU"/>
        </w:rPr>
        <w:t>Если основное средство состоит из частей, имеющих различные сроки полезного использования и учитываемых как отдельные инвентарные объекты, замена каждой такой части отражается в бухгалтерском учете как выбытие и приобретение самостоятельного объекта.</w:t>
      </w:r>
    </w:p>
    <w:p w:rsidR="00272019" w:rsidRPr="00272019" w:rsidRDefault="00272019">
      <w:pPr>
        <w:pStyle w:val="point"/>
        <w:rPr>
          <w:lang w:val="ru-RU"/>
        </w:rPr>
      </w:pPr>
      <w:r w:rsidRPr="00272019">
        <w:rPr>
          <w:lang w:val="ru-RU"/>
        </w:rPr>
        <w:t>31.</w:t>
      </w:r>
      <w:r>
        <w:t> </w:t>
      </w:r>
      <w:r w:rsidRPr="00272019">
        <w:rPr>
          <w:lang w:val="ru-RU"/>
        </w:rPr>
        <w:t>При выявлении недостачи основных средств в результате инвентаризации накопленные по ним за весь период эксплуатации суммы амортизации и обесценения отражаются по дебету счета 02 «Амортизация основных средств» и кредиту счета 01 «Основные средства». Остаточная стоимость недостающих основных средств отражается по дебету счета 94 «Недостачи и потери от порчи имущества» и кредиту счета 01 «Основные средства».</w:t>
      </w:r>
    </w:p>
    <w:p w:rsidR="00272019" w:rsidRPr="00272019" w:rsidRDefault="00272019">
      <w:pPr>
        <w:pStyle w:val="newncpi"/>
        <w:rPr>
          <w:lang w:val="ru-RU"/>
        </w:rPr>
      </w:pPr>
      <w:r w:rsidRPr="00272019">
        <w:rPr>
          <w:lang w:val="ru-RU"/>
        </w:rPr>
        <w:t>Сумма числящегося по недостающим основным средствам добавочного фонда, образовавшегося в результате ранее проведенных переоценок данных основных средств, отражается по дебету счета 83 «Добавочный капитал» и кредиту счета 84 «Нераспределенная прибыль (непокрытый убыток)».</w:t>
      </w:r>
    </w:p>
    <w:p w:rsidR="00272019" w:rsidRPr="00272019" w:rsidRDefault="00272019">
      <w:pPr>
        <w:pStyle w:val="point"/>
        <w:rPr>
          <w:lang w:val="ru-RU"/>
        </w:rPr>
      </w:pPr>
      <w:r w:rsidRPr="00272019">
        <w:rPr>
          <w:lang w:val="ru-RU"/>
        </w:rPr>
        <w:t>32.</w:t>
      </w:r>
      <w:r>
        <w:t> </w:t>
      </w:r>
      <w:r w:rsidRPr="00272019">
        <w:rPr>
          <w:lang w:val="ru-RU"/>
        </w:rPr>
        <w:t>При внесении основных средств в счет вклада в уставный фонд других организаций накопленные по ним за весь период эксплуатации суммы амортизации и обесценения отражаются по дебету счета 02 «Амортизация основных средств» и кредиту счета 01 «Основные средства». Остаточная стоимость вносимых основных средств отражается по дебету счета 06 «Долгосрочные финансовые вложения» и кредиту счета 01 «Основные средства». Разница между стоимостью основных средств, по которой они внесены в счет вклада в уставный фонд других организаций, и остаточной стоимостью данных основных средств отражается по дебету (кредиту) счета 06 «Долгосрочные финансовые вложения» и кредиту (дебету) счета 91 «Прочие доходы и расходы».</w:t>
      </w:r>
    </w:p>
    <w:p w:rsidR="00272019" w:rsidRPr="00272019" w:rsidRDefault="00272019">
      <w:pPr>
        <w:pStyle w:val="newncpi"/>
        <w:rPr>
          <w:lang w:val="ru-RU"/>
        </w:rPr>
      </w:pPr>
      <w:r w:rsidRPr="00272019">
        <w:rPr>
          <w:lang w:val="ru-RU"/>
        </w:rPr>
        <w:t>Возврат основных средств, внесенных в счет вклада в уставный фонд других организаций, отражается по дебету счета 01 «Основные средства» и кредиту счета 06 «Долгосрочные финансовые вложения» в пределах сумм, числящихся на счете 06 «Долгосрочные финансовые вложения». Разница между стоимостью возвращенных основных средств и суммами, числящимися на счете 06 «Долгосрочные финансовые вложения», отражается по дебету (кредиту) счета 01 «Основные средства» и кредиту (дебету) счета 91 «Прочие доходы и расходы».</w:t>
      </w:r>
    </w:p>
    <w:p w:rsidR="00272019" w:rsidRPr="00272019" w:rsidRDefault="00272019">
      <w:pPr>
        <w:pStyle w:val="point"/>
        <w:rPr>
          <w:lang w:val="ru-RU"/>
        </w:rPr>
      </w:pPr>
      <w:r w:rsidRPr="00272019">
        <w:rPr>
          <w:lang w:val="ru-RU"/>
        </w:rPr>
        <w:t>33.</w:t>
      </w:r>
      <w:r>
        <w:t> </w:t>
      </w:r>
      <w:r w:rsidRPr="00272019">
        <w:rPr>
          <w:lang w:val="ru-RU"/>
        </w:rPr>
        <w:t>Стоимость переданных организацией обособленным подразделениям основных средств, по которой они числились в бухгалтерском учете организации на счете 01 «Основные средства», отражается по дебету счета 79 «Внутрихозяйственные расчеты» и кредиту счета 01 «Основные средства». Накопленные по переданным основным средствам суммы амортизации и обесценения отражаются по дебету счета 02 «Амортизация основных средств» и кредиту счета 79 «Внутрихозяйственные расчеты».</w:t>
      </w:r>
    </w:p>
    <w:p w:rsidR="00272019" w:rsidRPr="00272019" w:rsidRDefault="00272019">
      <w:pPr>
        <w:pStyle w:val="newncpi"/>
        <w:rPr>
          <w:lang w:val="ru-RU"/>
        </w:rPr>
      </w:pPr>
      <w:r w:rsidRPr="00272019">
        <w:rPr>
          <w:lang w:val="ru-RU"/>
        </w:rPr>
        <w:t>Стоимость переданных вверителем доверительному управляющему в доверительное управление основных средств, по которой они числились в бухгалтерском учете вверителя на счете 01 «Основные средства», отражается по дебету 76 «Расчеты с разными дебиторами и кредиторами» (субсчет 76-6 «Расчеты по договору доверительного управления имуществом») и кредиту счета 01 «Основные средства». Накопленные по переданным основным средствам суммы амортизации и обесценения отражаются по дебету счета 02 «Амортизация основных средств» и кредиту счета 76 «Расчеты с разными дебиторами и кредиторами» (субсчет 76-6 «Расчеты по договору доверительного управления имуществом»).</w:t>
      </w:r>
    </w:p>
    <w:p w:rsidR="00272019" w:rsidRPr="00272019" w:rsidRDefault="00272019">
      <w:pPr>
        <w:pStyle w:val="point"/>
        <w:rPr>
          <w:lang w:val="ru-RU"/>
        </w:rPr>
      </w:pPr>
      <w:r w:rsidRPr="00272019">
        <w:rPr>
          <w:lang w:val="ru-RU"/>
        </w:rPr>
        <w:t>34.</w:t>
      </w:r>
      <w:r>
        <w:t> </w:t>
      </w:r>
      <w:r w:rsidRPr="00272019">
        <w:rPr>
          <w:lang w:val="ru-RU"/>
        </w:rPr>
        <w:t>Основные средства, предоставленные организацией в безвозмездное пользование другим лицам, учитываются на счете 01 «Основные средства» (отдельный субсчет).</w:t>
      </w:r>
    </w:p>
    <w:p w:rsidR="009346D0" w:rsidRPr="00272019" w:rsidRDefault="00A467A6">
      <w:pPr>
        <w:rPr>
          <w:lang w:val="ru-RU"/>
        </w:rPr>
      </w:pPr>
    </w:p>
    <w:sectPr w:rsidR="009346D0" w:rsidRPr="00272019" w:rsidSect="00272019">
      <w:headerReference w:type="even" r:id="rId6"/>
      <w:headerReference w:type="default" r:id="rId7"/>
      <w:pgSz w:w="11906" w:h="16838"/>
      <w:pgMar w:top="720" w:right="720" w:bottom="720" w:left="720" w:header="567"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019" w:rsidRDefault="00272019" w:rsidP="00272019">
      <w:pPr>
        <w:spacing w:after="0" w:line="240" w:lineRule="auto"/>
      </w:pPr>
      <w:r>
        <w:separator/>
      </w:r>
    </w:p>
  </w:endnote>
  <w:endnote w:type="continuationSeparator" w:id="0">
    <w:p w:rsidR="00272019" w:rsidRDefault="00272019" w:rsidP="002720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019" w:rsidRDefault="00272019" w:rsidP="00272019">
      <w:pPr>
        <w:spacing w:after="0" w:line="240" w:lineRule="auto"/>
      </w:pPr>
      <w:r>
        <w:separator/>
      </w:r>
    </w:p>
  </w:footnote>
  <w:footnote w:type="continuationSeparator" w:id="0">
    <w:p w:rsidR="00272019" w:rsidRDefault="00272019" w:rsidP="002720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019" w:rsidRDefault="002872CE" w:rsidP="0063132D">
    <w:pPr>
      <w:pStyle w:val="Intestazione"/>
      <w:framePr w:wrap="around" w:vAnchor="text" w:hAnchor="margin" w:xAlign="center" w:y="1"/>
      <w:rPr>
        <w:rStyle w:val="Numeropagina"/>
      </w:rPr>
    </w:pPr>
    <w:r>
      <w:rPr>
        <w:rStyle w:val="Numeropagina"/>
      </w:rPr>
      <w:fldChar w:fldCharType="begin"/>
    </w:r>
    <w:r w:rsidR="00272019">
      <w:rPr>
        <w:rStyle w:val="Numeropagina"/>
      </w:rPr>
      <w:instrText xml:space="preserve">PAGE  </w:instrText>
    </w:r>
    <w:r>
      <w:rPr>
        <w:rStyle w:val="Numeropagina"/>
      </w:rPr>
      <w:fldChar w:fldCharType="end"/>
    </w:r>
  </w:p>
  <w:p w:rsidR="00272019" w:rsidRDefault="0027201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019" w:rsidRPr="00272019" w:rsidRDefault="002872CE" w:rsidP="0063132D">
    <w:pPr>
      <w:pStyle w:val="Intestazione"/>
      <w:framePr w:wrap="around" w:vAnchor="text" w:hAnchor="margin" w:xAlign="center" w:y="1"/>
      <w:rPr>
        <w:rStyle w:val="Numeropagina"/>
        <w:rFonts w:ascii="Times New Roman" w:hAnsi="Times New Roman" w:cs="Times New Roman"/>
        <w:sz w:val="24"/>
      </w:rPr>
    </w:pPr>
    <w:r w:rsidRPr="00272019">
      <w:rPr>
        <w:rStyle w:val="Numeropagina"/>
        <w:rFonts w:ascii="Times New Roman" w:hAnsi="Times New Roman" w:cs="Times New Roman"/>
        <w:sz w:val="24"/>
      </w:rPr>
      <w:fldChar w:fldCharType="begin"/>
    </w:r>
    <w:r w:rsidR="00272019" w:rsidRPr="00272019">
      <w:rPr>
        <w:rStyle w:val="Numeropagina"/>
        <w:rFonts w:ascii="Times New Roman" w:hAnsi="Times New Roman" w:cs="Times New Roman"/>
        <w:sz w:val="24"/>
      </w:rPr>
      <w:instrText xml:space="preserve">PAGE  </w:instrText>
    </w:r>
    <w:r w:rsidRPr="00272019">
      <w:rPr>
        <w:rStyle w:val="Numeropagina"/>
        <w:rFonts w:ascii="Times New Roman" w:hAnsi="Times New Roman" w:cs="Times New Roman"/>
        <w:sz w:val="24"/>
      </w:rPr>
      <w:fldChar w:fldCharType="separate"/>
    </w:r>
    <w:r w:rsidR="00A467A6">
      <w:rPr>
        <w:rStyle w:val="Numeropagina"/>
        <w:rFonts w:ascii="Times New Roman" w:hAnsi="Times New Roman" w:cs="Times New Roman"/>
        <w:noProof/>
        <w:sz w:val="24"/>
      </w:rPr>
      <w:t>2</w:t>
    </w:r>
    <w:r w:rsidRPr="00272019">
      <w:rPr>
        <w:rStyle w:val="Numeropagina"/>
        <w:rFonts w:ascii="Times New Roman" w:hAnsi="Times New Roman" w:cs="Times New Roman"/>
        <w:sz w:val="24"/>
      </w:rPr>
      <w:fldChar w:fldCharType="end"/>
    </w:r>
  </w:p>
  <w:p w:rsidR="00272019" w:rsidRPr="00272019" w:rsidRDefault="00272019">
    <w:pPr>
      <w:pStyle w:val="Intestazione"/>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272019"/>
    <w:rsid w:val="00201E05"/>
    <w:rsid w:val="00272019"/>
    <w:rsid w:val="002872CE"/>
    <w:rsid w:val="00773D2E"/>
    <w:rsid w:val="00A01E83"/>
    <w:rsid w:val="00A467A6"/>
    <w:rsid w:val="00BA56A7"/>
    <w:rsid w:val="00CC670C"/>
    <w:rsid w:val="00EB7D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56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le">
    <w:name w:val="title"/>
    <w:basedOn w:val="Normale"/>
    <w:rsid w:val="00272019"/>
    <w:pPr>
      <w:spacing w:before="240" w:after="240" w:line="240" w:lineRule="auto"/>
      <w:ind w:right="2268"/>
    </w:pPr>
    <w:rPr>
      <w:rFonts w:ascii="Times New Roman" w:eastAsia="Times New Roman" w:hAnsi="Times New Roman" w:cs="Times New Roman"/>
      <w:b/>
      <w:bCs/>
      <w:sz w:val="28"/>
      <w:szCs w:val="28"/>
      <w:lang w:eastAsia="it-IT"/>
    </w:rPr>
  </w:style>
  <w:style w:type="paragraph" w:customStyle="1" w:styleId="chapter">
    <w:name w:val="chapter"/>
    <w:basedOn w:val="Normale"/>
    <w:rsid w:val="00272019"/>
    <w:pPr>
      <w:spacing w:before="240" w:after="240" w:line="240" w:lineRule="auto"/>
      <w:jc w:val="center"/>
    </w:pPr>
    <w:rPr>
      <w:rFonts w:ascii="Times New Roman" w:eastAsiaTheme="minorEastAsia" w:hAnsi="Times New Roman" w:cs="Times New Roman"/>
      <w:b/>
      <w:bCs/>
      <w:caps/>
      <w:sz w:val="24"/>
      <w:szCs w:val="24"/>
      <w:lang w:eastAsia="it-IT"/>
    </w:rPr>
  </w:style>
  <w:style w:type="paragraph" w:customStyle="1" w:styleId="agree">
    <w:name w:val="agree"/>
    <w:basedOn w:val="Normale"/>
    <w:rsid w:val="00272019"/>
    <w:pPr>
      <w:spacing w:after="28" w:line="240" w:lineRule="auto"/>
    </w:pPr>
    <w:rPr>
      <w:rFonts w:ascii="Times New Roman" w:eastAsiaTheme="minorEastAsia" w:hAnsi="Times New Roman" w:cs="Times New Roman"/>
      <w:lang w:eastAsia="it-IT"/>
    </w:rPr>
  </w:style>
  <w:style w:type="paragraph" w:customStyle="1" w:styleId="titleu">
    <w:name w:val="titleu"/>
    <w:basedOn w:val="Normale"/>
    <w:rsid w:val="00272019"/>
    <w:pPr>
      <w:spacing w:before="240" w:after="240" w:line="240" w:lineRule="auto"/>
    </w:pPr>
    <w:rPr>
      <w:rFonts w:ascii="Times New Roman" w:eastAsiaTheme="minorEastAsia" w:hAnsi="Times New Roman" w:cs="Times New Roman"/>
      <w:b/>
      <w:bCs/>
      <w:sz w:val="24"/>
      <w:szCs w:val="24"/>
      <w:lang w:eastAsia="it-IT"/>
    </w:rPr>
  </w:style>
  <w:style w:type="paragraph" w:customStyle="1" w:styleId="point">
    <w:name w:val="point"/>
    <w:basedOn w:val="Normale"/>
    <w:rsid w:val="00272019"/>
    <w:pPr>
      <w:spacing w:after="0" w:line="240" w:lineRule="auto"/>
      <w:ind w:firstLine="567"/>
      <w:jc w:val="both"/>
    </w:pPr>
    <w:rPr>
      <w:rFonts w:ascii="Times New Roman" w:eastAsiaTheme="minorEastAsia" w:hAnsi="Times New Roman" w:cs="Times New Roman"/>
      <w:sz w:val="24"/>
      <w:szCs w:val="24"/>
      <w:lang w:eastAsia="it-IT"/>
    </w:rPr>
  </w:style>
  <w:style w:type="paragraph" w:customStyle="1" w:styleId="underpoint">
    <w:name w:val="underpoint"/>
    <w:basedOn w:val="Normale"/>
    <w:rsid w:val="00272019"/>
    <w:pPr>
      <w:spacing w:after="0" w:line="240" w:lineRule="auto"/>
      <w:ind w:firstLine="567"/>
      <w:jc w:val="both"/>
    </w:pPr>
    <w:rPr>
      <w:rFonts w:ascii="Times New Roman" w:eastAsiaTheme="minorEastAsia" w:hAnsi="Times New Roman" w:cs="Times New Roman"/>
      <w:sz w:val="24"/>
      <w:szCs w:val="24"/>
      <w:lang w:eastAsia="it-IT"/>
    </w:rPr>
  </w:style>
  <w:style w:type="paragraph" w:customStyle="1" w:styleId="preamble">
    <w:name w:val="preamble"/>
    <w:basedOn w:val="Normale"/>
    <w:rsid w:val="00272019"/>
    <w:pPr>
      <w:spacing w:after="0" w:line="240" w:lineRule="auto"/>
      <w:ind w:firstLine="567"/>
      <w:jc w:val="both"/>
    </w:pPr>
    <w:rPr>
      <w:rFonts w:ascii="Times New Roman" w:eastAsiaTheme="minorEastAsia" w:hAnsi="Times New Roman" w:cs="Times New Roman"/>
      <w:sz w:val="24"/>
      <w:szCs w:val="24"/>
      <w:lang w:eastAsia="it-IT"/>
    </w:rPr>
  </w:style>
  <w:style w:type="paragraph" w:customStyle="1" w:styleId="agreefio">
    <w:name w:val="agreefio"/>
    <w:basedOn w:val="Normale"/>
    <w:rsid w:val="00272019"/>
    <w:pPr>
      <w:spacing w:after="0" w:line="240" w:lineRule="auto"/>
      <w:ind w:firstLine="1021"/>
      <w:jc w:val="both"/>
    </w:pPr>
    <w:rPr>
      <w:rFonts w:ascii="Times New Roman" w:eastAsiaTheme="minorEastAsia" w:hAnsi="Times New Roman" w:cs="Times New Roman"/>
      <w:lang w:eastAsia="it-IT"/>
    </w:rPr>
  </w:style>
  <w:style w:type="paragraph" w:customStyle="1" w:styleId="agreedate">
    <w:name w:val="agreedate"/>
    <w:basedOn w:val="Normale"/>
    <w:rsid w:val="00272019"/>
    <w:pPr>
      <w:spacing w:after="0" w:line="240" w:lineRule="auto"/>
      <w:jc w:val="both"/>
    </w:pPr>
    <w:rPr>
      <w:rFonts w:ascii="Times New Roman" w:eastAsiaTheme="minorEastAsia" w:hAnsi="Times New Roman" w:cs="Times New Roman"/>
      <w:lang w:eastAsia="it-IT"/>
    </w:rPr>
  </w:style>
  <w:style w:type="paragraph" w:customStyle="1" w:styleId="cap1">
    <w:name w:val="cap1"/>
    <w:basedOn w:val="Normale"/>
    <w:rsid w:val="00272019"/>
    <w:pPr>
      <w:spacing w:after="0" w:line="240" w:lineRule="auto"/>
    </w:pPr>
    <w:rPr>
      <w:rFonts w:ascii="Times New Roman" w:eastAsiaTheme="minorEastAsia" w:hAnsi="Times New Roman" w:cs="Times New Roman"/>
      <w:lang w:eastAsia="it-IT"/>
    </w:rPr>
  </w:style>
  <w:style w:type="paragraph" w:customStyle="1" w:styleId="capu1">
    <w:name w:val="capu1"/>
    <w:basedOn w:val="Normale"/>
    <w:rsid w:val="00272019"/>
    <w:pPr>
      <w:spacing w:after="120" w:line="240" w:lineRule="auto"/>
    </w:pPr>
    <w:rPr>
      <w:rFonts w:ascii="Times New Roman" w:eastAsiaTheme="minorEastAsia" w:hAnsi="Times New Roman" w:cs="Times New Roman"/>
      <w:lang w:eastAsia="it-IT"/>
    </w:rPr>
  </w:style>
  <w:style w:type="paragraph" w:customStyle="1" w:styleId="newncpi">
    <w:name w:val="newncpi"/>
    <w:basedOn w:val="Normale"/>
    <w:rsid w:val="00272019"/>
    <w:pPr>
      <w:spacing w:after="0" w:line="240" w:lineRule="auto"/>
      <w:ind w:firstLine="567"/>
      <w:jc w:val="both"/>
    </w:pPr>
    <w:rPr>
      <w:rFonts w:ascii="Times New Roman" w:eastAsiaTheme="minorEastAsia" w:hAnsi="Times New Roman" w:cs="Times New Roman"/>
      <w:sz w:val="24"/>
      <w:szCs w:val="24"/>
      <w:lang w:eastAsia="it-IT"/>
    </w:rPr>
  </w:style>
  <w:style w:type="paragraph" w:customStyle="1" w:styleId="newncpi0">
    <w:name w:val="newncpi0"/>
    <w:basedOn w:val="Normale"/>
    <w:rsid w:val="00272019"/>
    <w:pPr>
      <w:spacing w:after="0" w:line="240" w:lineRule="auto"/>
      <w:jc w:val="both"/>
    </w:pPr>
    <w:rPr>
      <w:rFonts w:ascii="Times New Roman" w:eastAsiaTheme="minorEastAsia" w:hAnsi="Times New Roman" w:cs="Times New Roman"/>
      <w:sz w:val="24"/>
      <w:szCs w:val="24"/>
      <w:lang w:eastAsia="it-IT"/>
    </w:rPr>
  </w:style>
  <w:style w:type="character" w:customStyle="1" w:styleId="name">
    <w:name w:val="name"/>
    <w:basedOn w:val="Carpredefinitoparagrafo"/>
    <w:rsid w:val="00272019"/>
    <w:rPr>
      <w:rFonts w:ascii="Times New Roman" w:hAnsi="Times New Roman" w:cs="Times New Roman" w:hint="default"/>
      <w:caps/>
    </w:rPr>
  </w:style>
  <w:style w:type="character" w:customStyle="1" w:styleId="promulgator">
    <w:name w:val="promulgator"/>
    <w:basedOn w:val="Carpredefinitoparagrafo"/>
    <w:rsid w:val="00272019"/>
    <w:rPr>
      <w:rFonts w:ascii="Times New Roman" w:hAnsi="Times New Roman" w:cs="Times New Roman" w:hint="default"/>
      <w:caps/>
    </w:rPr>
  </w:style>
  <w:style w:type="character" w:customStyle="1" w:styleId="datepr">
    <w:name w:val="datepr"/>
    <w:basedOn w:val="Carpredefinitoparagrafo"/>
    <w:rsid w:val="00272019"/>
    <w:rPr>
      <w:rFonts w:ascii="Times New Roman" w:hAnsi="Times New Roman" w:cs="Times New Roman" w:hint="default"/>
    </w:rPr>
  </w:style>
  <w:style w:type="character" w:customStyle="1" w:styleId="number">
    <w:name w:val="number"/>
    <w:basedOn w:val="Carpredefinitoparagrafo"/>
    <w:rsid w:val="00272019"/>
    <w:rPr>
      <w:rFonts w:ascii="Times New Roman" w:hAnsi="Times New Roman" w:cs="Times New Roman" w:hint="default"/>
    </w:rPr>
  </w:style>
  <w:style w:type="character" w:customStyle="1" w:styleId="post">
    <w:name w:val="post"/>
    <w:basedOn w:val="Carpredefinitoparagrafo"/>
    <w:rsid w:val="00272019"/>
    <w:rPr>
      <w:rFonts w:ascii="Times New Roman" w:hAnsi="Times New Roman" w:cs="Times New Roman" w:hint="default"/>
      <w:b/>
      <w:bCs/>
      <w:sz w:val="22"/>
      <w:szCs w:val="22"/>
    </w:rPr>
  </w:style>
  <w:style w:type="character" w:customStyle="1" w:styleId="pers">
    <w:name w:val="pers"/>
    <w:basedOn w:val="Carpredefinitoparagrafo"/>
    <w:rsid w:val="00272019"/>
    <w:rPr>
      <w:rFonts w:ascii="Times New Roman" w:hAnsi="Times New Roman" w:cs="Times New Roman" w:hint="default"/>
      <w:b/>
      <w:bCs/>
      <w:sz w:val="22"/>
      <w:szCs w:val="22"/>
    </w:rPr>
  </w:style>
  <w:style w:type="table" w:customStyle="1" w:styleId="tablencpi">
    <w:name w:val="tablencpi"/>
    <w:basedOn w:val="Tabellanormale"/>
    <w:rsid w:val="00272019"/>
    <w:pPr>
      <w:spacing w:after="0" w:line="240" w:lineRule="auto"/>
    </w:pPr>
    <w:rPr>
      <w:rFonts w:ascii="Times New Roman" w:eastAsia="Times New Roman" w:hAnsi="Times New Roman" w:cs="Times New Roman"/>
      <w:sz w:val="20"/>
      <w:szCs w:val="20"/>
      <w:lang w:eastAsia="it-IT"/>
    </w:rPr>
    <w:tblPr>
      <w:tblInd w:w="0" w:type="dxa"/>
      <w:tblCellMar>
        <w:top w:w="0" w:type="dxa"/>
        <w:left w:w="0" w:type="dxa"/>
        <w:bottom w:w="0" w:type="dxa"/>
        <w:right w:w="0" w:type="dxa"/>
      </w:tblCellMar>
    </w:tblPr>
  </w:style>
  <w:style w:type="paragraph" w:styleId="Intestazione">
    <w:name w:val="header"/>
    <w:basedOn w:val="Normale"/>
    <w:link w:val="IntestazioneCarattere"/>
    <w:uiPriority w:val="99"/>
    <w:semiHidden/>
    <w:unhideWhenUsed/>
    <w:rsid w:val="00272019"/>
    <w:pPr>
      <w:tabs>
        <w:tab w:val="center" w:pos="4677"/>
        <w:tab w:val="right" w:pos="9355"/>
      </w:tabs>
      <w:spacing w:after="0" w:line="240" w:lineRule="auto"/>
    </w:pPr>
  </w:style>
  <w:style w:type="character" w:customStyle="1" w:styleId="IntestazioneCarattere">
    <w:name w:val="Intestazione Carattere"/>
    <w:basedOn w:val="Carpredefinitoparagrafo"/>
    <w:link w:val="Intestazione"/>
    <w:uiPriority w:val="99"/>
    <w:semiHidden/>
    <w:rsid w:val="00272019"/>
  </w:style>
  <w:style w:type="paragraph" w:styleId="Pidipagina">
    <w:name w:val="footer"/>
    <w:basedOn w:val="Normale"/>
    <w:link w:val="PidipaginaCarattere"/>
    <w:uiPriority w:val="99"/>
    <w:semiHidden/>
    <w:unhideWhenUsed/>
    <w:rsid w:val="00272019"/>
    <w:pPr>
      <w:tabs>
        <w:tab w:val="center" w:pos="4677"/>
        <w:tab w:val="right" w:pos="9355"/>
      </w:tabs>
      <w:spacing w:after="0" w:line="240" w:lineRule="auto"/>
    </w:pPr>
  </w:style>
  <w:style w:type="character" w:customStyle="1" w:styleId="PidipaginaCarattere">
    <w:name w:val="Piè di pagina Carattere"/>
    <w:basedOn w:val="Carpredefinitoparagrafo"/>
    <w:link w:val="Pidipagina"/>
    <w:uiPriority w:val="99"/>
    <w:semiHidden/>
    <w:rsid w:val="00272019"/>
  </w:style>
  <w:style w:type="character" w:styleId="Numeropagina">
    <w:name w:val="page number"/>
    <w:basedOn w:val="Carpredefinitoparagrafo"/>
    <w:uiPriority w:val="99"/>
    <w:semiHidden/>
    <w:unhideWhenUsed/>
    <w:rsid w:val="00272019"/>
  </w:style>
  <w:style w:type="paragraph" w:styleId="Testofumetto">
    <w:name w:val="Balloon Text"/>
    <w:basedOn w:val="Normale"/>
    <w:link w:val="TestofumettoCarattere"/>
    <w:uiPriority w:val="99"/>
    <w:semiHidden/>
    <w:unhideWhenUsed/>
    <w:rsid w:val="002720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20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4787</Words>
  <Characters>27292</Characters>
  <Application>Microsoft Office Word</Application>
  <DocSecurity>0</DocSecurity>
  <Lines>227</Lines>
  <Paragraphs>64</Paragraphs>
  <ScaleCrop>false</ScaleCrop>
  <Company/>
  <LinksUpToDate>false</LinksUpToDate>
  <CharactersWithSpaces>32015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dc:creator>
  <cp:lastModifiedBy>Vitali</cp:lastModifiedBy>
  <cp:revision>3</cp:revision>
  <dcterms:created xsi:type="dcterms:W3CDTF">2015-02-12T08:36:00Z</dcterms:created>
  <dcterms:modified xsi:type="dcterms:W3CDTF">2015-02-12T08:37:00Z</dcterms:modified>
</cp:coreProperties>
</file>